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D1" w:rsidRDefault="00D152D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152D1" w:rsidRDefault="00D152D1">
      <w:pPr>
        <w:pStyle w:val="ConsPlusNormal"/>
        <w:jc w:val="both"/>
        <w:outlineLvl w:val="0"/>
      </w:pPr>
    </w:p>
    <w:p w:rsidR="00D152D1" w:rsidRDefault="00D152D1">
      <w:pPr>
        <w:pStyle w:val="ConsPlusTitle"/>
        <w:jc w:val="center"/>
        <w:outlineLvl w:val="0"/>
      </w:pPr>
      <w:r>
        <w:t>МЕСТНАЯ АДМИНИСТРАЦИЯ ПРОХЛАДНЕНСКОГО МУНИЦИПАЛЬНОГО РАЙОНА</w:t>
      </w:r>
    </w:p>
    <w:p w:rsidR="00D152D1" w:rsidRDefault="00D152D1">
      <w:pPr>
        <w:pStyle w:val="ConsPlusTitle"/>
        <w:jc w:val="center"/>
      </w:pPr>
      <w:r>
        <w:t>КАБАРДИНО-БАЛКАРСКОЙ РЕСПУБЛИКИ</w:t>
      </w:r>
    </w:p>
    <w:p w:rsidR="00D152D1" w:rsidRDefault="00D152D1">
      <w:pPr>
        <w:pStyle w:val="ConsPlusTitle"/>
        <w:jc w:val="center"/>
      </w:pPr>
    </w:p>
    <w:p w:rsidR="00D152D1" w:rsidRDefault="00D152D1">
      <w:pPr>
        <w:pStyle w:val="ConsPlusTitle"/>
        <w:jc w:val="center"/>
      </w:pPr>
      <w:r>
        <w:t>ПОСТАНОВЛЕНИЕ</w:t>
      </w:r>
    </w:p>
    <w:p w:rsidR="00D152D1" w:rsidRDefault="00D152D1">
      <w:pPr>
        <w:pStyle w:val="ConsPlusTitle"/>
        <w:jc w:val="center"/>
      </w:pPr>
      <w:r>
        <w:t>от 19 декабря 2012 г. N 1284</w:t>
      </w:r>
    </w:p>
    <w:p w:rsidR="00D152D1" w:rsidRDefault="00D152D1">
      <w:pPr>
        <w:pStyle w:val="ConsPlusTitle"/>
        <w:jc w:val="center"/>
      </w:pPr>
    </w:p>
    <w:p w:rsidR="00D152D1" w:rsidRDefault="00D152D1">
      <w:pPr>
        <w:pStyle w:val="ConsPlusTitle"/>
        <w:jc w:val="center"/>
      </w:pPr>
      <w:r>
        <w:t>ОБ УТВЕРЖДЕНИИ ПОЛОЖЕНИЯ О ПОРЯДКЕ РАСХОДОВАНИЯ СРЕДСТВ</w:t>
      </w:r>
    </w:p>
    <w:p w:rsidR="00D152D1" w:rsidRDefault="00D152D1">
      <w:pPr>
        <w:pStyle w:val="ConsPlusTitle"/>
        <w:jc w:val="center"/>
      </w:pPr>
      <w:r>
        <w:t>РЕЗЕРВНОГО ФОНДА МЕСТНОЙ АДМИНИСТРАЦИИ ПРОХЛАДНЕНСКОГО</w:t>
      </w:r>
    </w:p>
    <w:p w:rsidR="00D152D1" w:rsidRDefault="00D152D1">
      <w:pPr>
        <w:pStyle w:val="ConsPlusTitle"/>
        <w:jc w:val="center"/>
      </w:pPr>
      <w:r>
        <w:t>МУНИЦИПАЛЬНОГО РАЙОНА КАБАРДИНО-БАЛКАРСКОЙ РЕСПУБЛИКИ</w:t>
      </w:r>
    </w:p>
    <w:p w:rsidR="00D152D1" w:rsidRDefault="00D152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52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D1" w:rsidRDefault="00D152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D1" w:rsidRDefault="00D152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2D1" w:rsidRDefault="00D152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2D1" w:rsidRDefault="00D152D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Местной администрации</w:t>
            </w:r>
            <w:proofErr w:type="gramEnd"/>
          </w:p>
          <w:p w:rsidR="00D152D1" w:rsidRDefault="00D152D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Прохладненского муниципального района КБР от 18.05.2020 N 314)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D1" w:rsidRDefault="00D152D1">
            <w:pPr>
              <w:pStyle w:val="ConsPlusNormal"/>
            </w:pPr>
          </w:p>
        </w:tc>
      </w:tr>
    </w:tbl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81</w:t>
        </w:r>
      </w:hyperlink>
      <w:r>
        <w:t xml:space="preserve"> Бюджетного кодекса Российской Федерации,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Уставом</w:t>
        </w:r>
      </w:hyperlink>
      <w:r>
        <w:t xml:space="preserve"> Прохладненского муниципального района КБР, </w:t>
      </w:r>
      <w:hyperlink r:id="rId10">
        <w:r>
          <w:rPr>
            <w:color w:val="0000FF"/>
          </w:rPr>
          <w:t>Положением</w:t>
        </w:r>
      </w:hyperlink>
      <w:r>
        <w:t xml:space="preserve"> о бюджетном устройстве и бюджетном процессе в Прохладненском муниципальном районе Кабардино-Балкарской Республики постановляю: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6">
        <w:r>
          <w:rPr>
            <w:color w:val="0000FF"/>
          </w:rPr>
          <w:t>Положение</w:t>
        </w:r>
      </w:hyperlink>
      <w:r>
        <w:t xml:space="preserve"> о порядке расходования средств резервного фонда местной администрации Прохладненского муниципального района Кабардино-Балкарской Республики (далее - Положение).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2. МКУ "Управление финансами местной администрации Прохладненского муниципального района Кабардино-Балкарской Республики" (Пак Л.И.) обеспечить финансирование расходов из резервного фонда местной администрации Прохладненского муниципального района в строгом соответствии с настоящим </w:t>
      </w:r>
      <w:hyperlink w:anchor="P36">
        <w:r>
          <w:rPr>
            <w:color w:val="0000FF"/>
          </w:rPr>
          <w:t>Положением</w:t>
        </w:r>
      </w:hyperlink>
      <w:r>
        <w:t>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3. Заместителю главы - управляющему делами местной администрации Прохладненского муниципального района Матросову А.А. обеспечить размещение настоящего постановления в сети "Интернет" на официальном сайте местной администрации Прохладненского муниципального района.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1">
        <w:r>
          <w:rPr>
            <w:color w:val="0000FF"/>
          </w:rPr>
          <w:t>постановление</w:t>
        </w:r>
      </w:hyperlink>
      <w:r>
        <w:t xml:space="preserve"> местной администрации Прохладненского района от 27.03.2009 N 228 "Об утверждении Положения о порядке расходования средств резервного фонда местной администрации Прохладненского муниципального района".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 момента его подписания.</w:t>
      </w: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right"/>
      </w:pPr>
      <w:r>
        <w:t>Глава местной администрации</w:t>
      </w:r>
    </w:p>
    <w:p w:rsidR="00D152D1" w:rsidRDefault="00D152D1">
      <w:pPr>
        <w:pStyle w:val="ConsPlusNormal"/>
        <w:jc w:val="right"/>
      </w:pPr>
      <w:r>
        <w:t>Прохладненского муниципального района КБР</w:t>
      </w:r>
    </w:p>
    <w:p w:rsidR="00D152D1" w:rsidRDefault="00D152D1">
      <w:pPr>
        <w:pStyle w:val="ConsPlusNormal"/>
        <w:jc w:val="right"/>
      </w:pPr>
      <w:r>
        <w:t>А.ВАСИЛЕНКО</w:t>
      </w: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right"/>
        <w:outlineLvl w:val="0"/>
      </w:pPr>
      <w:r>
        <w:t>Утверждено</w:t>
      </w:r>
    </w:p>
    <w:p w:rsidR="00D152D1" w:rsidRDefault="00D152D1">
      <w:pPr>
        <w:pStyle w:val="ConsPlusNormal"/>
        <w:jc w:val="right"/>
      </w:pPr>
      <w:r>
        <w:lastRenderedPageBreak/>
        <w:t>постановлением</w:t>
      </w:r>
    </w:p>
    <w:p w:rsidR="00D152D1" w:rsidRDefault="00D152D1">
      <w:pPr>
        <w:pStyle w:val="ConsPlusNormal"/>
        <w:jc w:val="right"/>
      </w:pPr>
      <w:r>
        <w:t>Местной администрации</w:t>
      </w:r>
    </w:p>
    <w:p w:rsidR="00D152D1" w:rsidRDefault="00D152D1">
      <w:pPr>
        <w:pStyle w:val="ConsPlusNormal"/>
        <w:jc w:val="right"/>
      </w:pPr>
      <w:r>
        <w:t>Прохладненского муниципального района КБР</w:t>
      </w:r>
    </w:p>
    <w:p w:rsidR="00D152D1" w:rsidRDefault="00D152D1">
      <w:pPr>
        <w:pStyle w:val="ConsPlusNormal"/>
        <w:jc w:val="right"/>
      </w:pPr>
      <w:r>
        <w:t>от 19 декабря 2012 г. N 1284</w:t>
      </w: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Title"/>
        <w:jc w:val="center"/>
      </w:pPr>
      <w:bookmarkStart w:id="0" w:name="P36"/>
      <w:bookmarkEnd w:id="0"/>
      <w:r>
        <w:t>ПОЛОЖЕНИЕ</w:t>
      </w:r>
    </w:p>
    <w:p w:rsidR="00D152D1" w:rsidRDefault="00D152D1">
      <w:pPr>
        <w:pStyle w:val="ConsPlusTitle"/>
        <w:jc w:val="center"/>
      </w:pPr>
      <w:r>
        <w:t>О ПОРЯДКЕ РАСХОДОВАНИЯ СРЕДСТВ РЕЗЕРВНОГО ФОНДА</w:t>
      </w:r>
    </w:p>
    <w:p w:rsidR="00D152D1" w:rsidRDefault="00D152D1">
      <w:pPr>
        <w:pStyle w:val="ConsPlusTitle"/>
        <w:jc w:val="center"/>
      </w:pPr>
      <w:r>
        <w:t>МЕСТНОЙ АДМИНИСТРАЦИИ ПРОХЛАДНЕНСКОГО МУНИЦИПАЛЬНОГО РАЙОНА</w:t>
      </w:r>
    </w:p>
    <w:p w:rsidR="00D152D1" w:rsidRDefault="00D152D1">
      <w:pPr>
        <w:pStyle w:val="ConsPlusTitle"/>
        <w:jc w:val="center"/>
      </w:pPr>
      <w:r>
        <w:t>КАБАРДИНО-БАЛКАРСКОЙ РЕСПУБЛИКИ</w:t>
      </w:r>
    </w:p>
    <w:p w:rsidR="00D152D1" w:rsidRDefault="00D152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52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D1" w:rsidRDefault="00D152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D1" w:rsidRDefault="00D152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2D1" w:rsidRDefault="00D152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2D1" w:rsidRDefault="00D152D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Местной администрации</w:t>
            </w:r>
            <w:proofErr w:type="gramEnd"/>
          </w:p>
          <w:p w:rsidR="00D152D1" w:rsidRDefault="00D152D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Прохладненского муниципального района КБР от 18.05.2020 N 314)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D1" w:rsidRDefault="00D152D1">
            <w:pPr>
              <w:pStyle w:val="ConsPlusNormal"/>
            </w:pPr>
          </w:p>
        </w:tc>
      </w:tr>
    </w:tbl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ind w:firstLine="540"/>
        <w:jc w:val="both"/>
      </w:pPr>
      <w:proofErr w:type="gramStart"/>
      <w:r>
        <w:t xml:space="preserve">Настоящее Положение о порядке расходования средств резервного фонда местной администрации Прохладненского муниципального района Кабардино-Балкарской Республики (далее - Положение) разработано в соответствии с Бюджетным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4">
        <w:r>
          <w:rPr>
            <w:color w:val="0000FF"/>
          </w:rPr>
          <w:t>Положением</w:t>
        </w:r>
      </w:hyperlink>
      <w:r>
        <w:t xml:space="preserve"> о бюджетном устройстве и бюджетном процессе в Прохладненском муниципальном районе Кабардино-Балкарской Республики и устанавливает порядок выделения и использования средств резервного фонда местной администрации Прохладненского муниципального района Кабардино-Балкарской Республики (далее - резервный фонд), а также определяет</w:t>
      </w:r>
      <w:proofErr w:type="gramEnd"/>
      <w:r>
        <w:t xml:space="preserve"> порядок осуществления </w:t>
      </w:r>
      <w:proofErr w:type="gramStart"/>
      <w:r>
        <w:t>контроля за</w:t>
      </w:r>
      <w:proofErr w:type="gramEnd"/>
      <w:r>
        <w:t xml:space="preserve"> использованием указанных средств и отчетности об их использовании.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1. Резервный фонд создается для финансирования непредвиденных расходов и мероприятий, не предусмотренных в местном бюджете Прохладненского муниципального района Кабардино-Балкарской Республики на соответствующий финансовый год.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2. Размер резервного фонда определяется решением о бюджете на соответствующий год.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3. Средства резервного фонда направляются </w:t>
      </w:r>
      <w:proofErr w:type="gramStart"/>
      <w:r>
        <w:t>на</w:t>
      </w:r>
      <w:proofErr w:type="gramEnd"/>
      <w:r>
        <w:t>: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- предупреждение ситуаций, которые могут привести к нарушению функционирования систем жизнеобеспечения населения, организаций и учреждений Прохладненского муниципального района;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- предупреждение массовых заболеваний и эпидемий, эпизоотий на территории Прохладненского муниципального района, включая проведение карантинных мероприятий в случае эпидемий или эпизоотий, и ликвидацию их последствий;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- мероприятия по предотвращению возникновения аварийных ситуаций, а также стихийных бедствий, по ликвидации аварий, стихийных бедствий и их последствий;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- организацию и осуществление в Прохладненском муниципальном районе непредвиденных мероприятий по предупреждению терроризма и экстремизма, минимизации их последствий;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- оказание мер социальной поддержки пострадавшим и (или) семьям лиц, погибших в результате опасных природных явлений, стихийных бедствий, катастроф, аварий, пожаров, террористических актов и иных чрезвычайных ситуаций, произошедших в Прохладненском муниципальном районе и повлекших тяжкие последствия;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- проведение непредвиденных мероприятий, таких как прием делегаций, проведение встреч, конференций, выставок и семинаров по вопросам местного значения;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lastRenderedPageBreak/>
        <w:t>- оказание в 2020 году дополнительной материальной помощи малоимущим гражданам, попавшим в сложную жизненную ситуацию в связи с распространением новой коронавирусной инфекции.</w:t>
      </w:r>
    </w:p>
    <w:p w:rsidR="00D152D1" w:rsidRDefault="00D152D1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Местной администрации Прохладненского муниципального района КБР от 18.05.2020 N 314)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4. Расходование средств резервного фонда на проведение выборов, референдумов не допускается.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5. Средства резервного фонда выделяются на основании правового акта местной администрации Прохладненского муниципального района с указанием получателя средств, размера предоставляемых средств и должностного лица, ответственного за осуществление </w:t>
      </w:r>
      <w:proofErr w:type="gramStart"/>
      <w:r>
        <w:t>контроля за</w:t>
      </w:r>
      <w:proofErr w:type="gramEnd"/>
      <w:r>
        <w:t xml:space="preserve"> использованием предоставленных средств резервного фонда.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6. Проекты правовых актов местной администрации Прохладненского муниципального района о выделении средств из резервного фонда готовит финансовый орган Прохладненского района с указанием размера выделяемых средств и направления их расходования. К проекту правового акта местной администрации Прохладненского муниципального района прилагается пояснительная записка с обоснованием причин, по которым направление расходов необходимо осуществлять за счет бюджетных ассигнований резервного фонда.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6.1. В правовом акте местной администрации о выделении средств из резервного фонда указываются общий размер ассигнований и их распределение по получателям и проводимым мероприятиям. Использование средств на цели, не предусмотренные решениями местной администрации, не допускается.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7. Исполнительные органы местного самоуправления Прохладненского муниципального района (отраслевые и межотраслевые органы местной администрации), в распоряжение которых планируется выделение средства резервного фонда, представляют в финансовый орган Прохладненского муниципального района документы с обоснованием размера необходимых средств, включая сметно-финансовые расчеты, за исключением случаев выделения материальной помощи гражданам.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Для подготовки проекта правового акта о выделении средств на оказание дополнительной материальной помощи малоимущим гражданам, попавшим в сложную жизненную ситуацию в связи с распространением новой коронавирусной инфекции, не требуется представления в финансовый орган документов. Проект правового акта готовится финансовым органом на основании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Кабардино-Балкарской Республики от 29.04.2020 N 210-рп.</w:t>
      </w:r>
    </w:p>
    <w:p w:rsidR="00D152D1" w:rsidRDefault="00D152D1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Местной администрации Прохладненского муниципального района КБР от 18.05.2020 N 314)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8. Основанием для подготовки проекта правового акта является письменное поручение главы местной администрации Прохладненского муниципального района или лица исполняющего его обязанности.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9. Решения местной администрации Прохладненского муниципального района о выделении средств из резервного фонда принимаются в тех случаях, когда средств, находящихся в распоряжении исполнительно-распорядительных органов Прохладненского муниципального района, осуществляющих эти мероприятия, недостаточно.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10. Исполнительные органы местного самоуправления района (отраслевые и межотраслевые органы местной администрации), в распоряжение которых выделяются средства резервного фонда, обязаны строго по целевому назначению использовать бюджетные ассигнования резервного фонда и ежеквартально представлять отчет об их использовании в </w:t>
      </w:r>
      <w:r>
        <w:lastRenderedPageBreak/>
        <w:t>финансовый орган Прохладненского района по форме согласно приложению.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Контроль за</w:t>
      </w:r>
      <w:proofErr w:type="gramEnd"/>
      <w:r>
        <w:t xml:space="preserve"> использованием средств, предоставляемых из резервного фонда, осуществляет финансовый орган Прохладненского муниципального района.</w:t>
      </w:r>
    </w:p>
    <w:p w:rsidR="00D152D1" w:rsidRDefault="00D152D1">
      <w:pPr>
        <w:pStyle w:val="ConsPlusNormal"/>
        <w:spacing w:before="220"/>
        <w:ind w:firstLine="540"/>
        <w:jc w:val="both"/>
      </w:pPr>
      <w:r>
        <w:t>12. Отчеты об использовании бюджетных ассигнований резервного фонда прилагаются к ежеквартальному и годовому отчетам об исполнении местного бюджета Прохладненского муниципального района.</w:t>
      </w: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right"/>
        <w:outlineLvl w:val="0"/>
      </w:pPr>
      <w:r>
        <w:t>Приложение</w:t>
      </w:r>
    </w:p>
    <w:p w:rsidR="00D152D1" w:rsidRDefault="00D152D1">
      <w:pPr>
        <w:pStyle w:val="ConsPlusNormal"/>
        <w:jc w:val="right"/>
      </w:pPr>
      <w:r>
        <w:t>к постановлению</w:t>
      </w:r>
    </w:p>
    <w:p w:rsidR="00D152D1" w:rsidRDefault="00D152D1">
      <w:pPr>
        <w:pStyle w:val="ConsPlusNormal"/>
        <w:jc w:val="right"/>
      </w:pPr>
      <w:r>
        <w:t>Местной администрации</w:t>
      </w:r>
    </w:p>
    <w:p w:rsidR="00D152D1" w:rsidRDefault="00D152D1">
      <w:pPr>
        <w:pStyle w:val="ConsPlusNormal"/>
        <w:jc w:val="right"/>
      </w:pPr>
      <w:r>
        <w:t>Прохладненского муниципального района КБР</w:t>
      </w:r>
    </w:p>
    <w:p w:rsidR="00D152D1" w:rsidRDefault="00D152D1">
      <w:pPr>
        <w:pStyle w:val="ConsPlusNormal"/>
        <w:jc w:val="right"/>
      </w:pPr>
      <w:r>
        <w:t>от 19 декабря 2012 г. N 1284</w:t>
      </w: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center"/>
      </w:pPr>
      <w:r>
        <w:t>Отчет</w:t>
      </w:r>
    </w:p>
    <w:p w:rsidR="00D152D1" w:rsidRDefault="00D152D1">
      <w:pPr>
        <w:pStyle w:val="ConsPlusNormal"/>
        <w:jc w:val="center"/>
      </w:pPr>
      <w:r>
        <w:t>об использовании средств, полученных из резервного фонда</w:t>
      </w:r>
    </w:p>
    <w:p w:rsidR="00D152D1" w:rsidRDefault="00D152D1">
      <w:pPr>
        <w:pStyle w:val="ConsPlusNormal"/>
        <w:jc w:val="center"/>
      </w:pPr>
      <w:r>
        <w:t>местной администрации Прохладненского муниципального района</w:t>
      </w:r>
    </w:p>
    <w:p w:rsidR="00D152D1" w:rsidRDefault="00D152D1">
      <w:pPr>
        <w:pStyle w:val="ConsPlusNormal"/>
        <w:jc w:val="center"/>
      </w:pPr>
      <w:r>
        <w:t>_______________________________________</w:t>
      </w:r>
    </w:p>
    <w:p w:rsidR="00D152D1" w:rsidRDefault="00D152D1">
      <w:pPr>
        <w:pStyle w:val="ConsPlusNormal"/>
        <w:jc w:val="center"/>
      </w:pPr>
      <w:r>
        <w:t>(наименование организации)</w:t>
      </w: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right"/>
      </w:pPr>
      <w:r>
        <w:t>(тыс. руб.)</w:t>
      </w:r>
    </w:p>
    <w:p w:rsidR="00D152D1" w:rsidRDefault="00D152D1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992"/>
        <w:gridCol w:w="1644"/>
        <w:gridCol w:w="2410"/>
        <w:gridCol w:w="1587"/>
      </w:tblGrid>
      <w:tr w:rsidR="00D152D1">
        <w:tc>
          <w:tcPr>
            <w:tcW w:w="2438" w:type="dxa"/>
          </w:tcPr>
          <w:p w:rsidR="00D152D1" w:rsidRDefault="00D152D1">
            <w:pPr>
              <w:pStyle w:val="ConsPlusNormal"/>
              <w:jc w:val="center"/>
            </w:pPr>
            <w:r>
              <w:t>Наименование, дата, N документа о выделении средств из резервного фонда</w:t>
            </w:r>
          </w:p>
        </w:tc>
        <w:tc>
          <w:tcPr>
            <w:tcW w:w="992" w:type="dxa"/>
          </w:tcPr>
          <w:p w:rsidR="00D152D1" w:rsidRDefault="00D152D1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1644" w:type="dxa"/>
          </w:tcPr>
          <w:p w:rsidR="00D152D1" w:rsidRDefault="00D152D1">
            <w:pPr>
              <w:pStyle w:val="ConsPlusNormal"/>
              <w:jc w:val="center"/>
            </w:pPr>
            <w:r>
              <w:t>Цели, на которые выделены средства</w:t>
            </w:r>
          </w:p>
        </w:tc>
        <w:tc>
          <w:tcPr>
            <w:tcW w:w="2410" w:type="dxa"/>
          </w:tcPr>
          <w:p w:rsidR="00D152D1" w:rsidRDefault="00D152D1">
            <w:pPr>
              <w:pStyle w:val="ConsPlusNormal"/>
              <w:jc w:val="center"/>
            </w:pPr>
            <w:r>
              <w:t>Фактическое использование бюджетных средств, выделенных из резервного фонда</w:t>
            </w:r>
          </w:p>
        </w:tc>
        <w:tc>
          <w:tcPr>
            <w:tcW w:w="1587" w:type="dxa"/>
          </w:tcPr>
          <w:p w:rsidR="00D152D1" w:rsidRDefault="00D152D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152D1">
        <w:tc>
          <w:tcPr>
            <w:tcW w:w="2438" w:type="dxa"/>
          </w:tcPr>
          <w:p w:rsidR="00D152D1" w:rsidRDefault="00D152D1">
            <w:pPr>
              <w:pStyle w:val="ConsPlusNormal"/>
            </w:pPr>
          </w:p>
        </w:tc>
        <w:tc>
          <w:tcPr>
            <w:tcW w:w="992" w:type="dxa"/>
          </w:tcPr>
          <w:p w:rsidR="00D152D1" w:rsidRDefault="00D152D1">
            <w:pPr>
              <w:pStyle w:val="ConsPlusNormal"/>
            </w:pPr>
          </w:p>
        </w:tc>
        <w:tc>
          <w:tcPr>
            <w:tcW w:w="1644" w:type="dxa"/>
          </w:tcPr>
          <w:p w:rsidR="00D152D1" w:rsidRDefault="00D152D1">
            <w:pPr>
              <w:pStyle w:val="ConsPlusNormal"/>
            </w:pPr>
          </w:p>
        </w:tc>
        <w:tc>
          <w:tcPr>
            <w:tcW w:w="2410" w:type="dxa"/>
          </w:tcPr>
          <w:p w:rsidR="00D152D1" w:rsidRDefault="00D152D1">
            <w:pPr>
              <w:pStyle w:val="ConsPlusNormal"/>
            </w:pPr>
          </w:p>
        </w:tc>
        <w:tc>
          <w:tcPr>
            <w:tcW w:w="1587" w:type="dxa"/>
          </w:tcPr>
          <w:p w:rsidR="00D152D1" w:rsidRDefault="00D152D1">
            <w:pPr>
              <w:pStyle w:val="ConsPlusNormal"/>
            </w:pPr>
          </w:p>
        </w:tc>
      </w:tr>
    </w:tbl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jc w:val="both"/>
      </w:pPr>
    </w:p>
    <w:p w:rsidR="00D152D1" w:rsidRDefault="00D152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24E1" w:rsidRDefault="00C024E1">
      <w:bookmarkStart w:id="1" w:name="_GoBack"/>
      <w:bookmarkEnd w:id="1"/>
    </w:p>
    <w:sectPr w:rsidR="00C024E1" w:rsidSect="005A4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D1"/>
    <w:rsid w:val="00C024E1"/>
    <w:rsid w:val="00D1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5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5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5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5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4" TargetMode="External"/><Relationship Id="rId13" Type="http://schemas.openxmlformats.org/officeDocument/2006/relationships/hyperlink" Target="https://login.consultant.ru/link/?req=doc&amp;base=LAW&amp;n=46977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9774&amp;dst=1440" TargetMode="External"/><Relationship Id="rId12" Type="http://schemas.openxmlformats.org/officeDocument/2006/relationships/hyperlink" Target="https://login.consultant.ru/link/?req=doc&amp;base=RLAW304&amp;n=73471&amp;dst=100005" TargetMode="External"/><Relationship Id="rId17" Type="http://schemas.openxmlformats.org/officeDocument/2006/relationships/hyperlink" Target="https://login.consultant.ru/link/?req=doc&amp;base=RLAW304&amp;n=73471&amp;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04&amp;n=728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73471&amp;dst=100005" TargetMode="External"/><Relationship Id="rId11" Type="http://schemas.openxmlformats.org/officeDocument/2006/relationships/hyperlink" Target="https://login.consultant.ru/link/?req=doc&amp;base=RLAW304&amp;n=1586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04&amp;n=73471&amp;dst=100006" TargetMode="External"/><Relationship Id="rId10" Type="http://schemas.openxmlformats.org/officeDocument/2006/relationships/hyperlink" Target="https://login.consultant.ru/link/?req=doc&amp;base=RLAW304&amp;n=25802&amp;dst=10001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04&amp;n=34871" TargetMode="External"/><Relationship Id="rId14" Type="http://schemas.openxmlformats.org/officeDocument/2006/relationships/hyperlink" Target="https://login.consultant.ru/link/?req=doc&amp;base=RLAW304&amp;n=25802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2024-09-17T11:13:00Z</dcterms:created>
  <dcterms:modified xsi:type="dcterms:W3CDTF">2024-09-17T11:13:00Z</dcterms:modified>
</cp:coreProperties>
</file>