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E2" w:rsidRPr="00490EBC" w:rsidRDefault="00731406" w:rsidP="00D91A44">
      <w:pPr>
        <w:pStyle w:val="a4"/>
        <w:spacing w:line="276" w:lineRule="auto"/>
        <w:jc w:val="center"/>
        <w:rPr>
          <w:rFonts w:ascii="Times New Roman" w:hAnsi="Times New Roman" w:cs="Times New Roman"/>
          <w:b/>
          <w:bCs/>
          <w:sz w:val="28"/>
          <w:szCs w:val="28"/>
        </w:rPr>
      </w:pPr>
      <w:r>
        <w:rPr>
          <w:rFonts w:ascii="Times New Roman" w:hAnsi="Times New Roman" w:cs="Times New Roman"/>
          <w:b/>
          <w:sz w:val="28"/>
          <w:szCs w:val="28"/>
        </w:rPr>
        <w:t>О</w:t>
      </w:r>
      <w:r w:rsidR="00D91A44" w:rsidRPr="00266511">
        <w:rPr>
          <w:rFonts w:ascii="Times New Roman" w:hAnsi="Times New Roman" w:cs="Times New Roman"/>
          <w:b/>
          <w:sz w:val="28"/>
          <w:szCs w:val="28"/>
        </w:rPr>
        <w:t>бщественно</w:t>
      </w:r>
      <w:r>
        <w:rPr>
          <w:rFonts w:ascii="Times New Roman" w:hAnsi="Times New Roman" w:cs="Times New Roman"/>
          <w:b/>
          <w:sz w:val="28"/>
          <w:szCs w:val="28"/>
        </w:rPr>
        <w:t>е обсуждение</w:t>
      </w:r>
      <w:r w:rsidR="00D91A44" w:rsidRPr="00266511">
        <w:rPr>
          <w:rFonts w:ascii="Times New Roman" w:hAnsi="Times New Roman" w:cs="Times New Roman"/>
          <w:b/>
          <w:sz w:val="28"/>
          <w:szCs w:val="28"/>
        </w:rPr>
        <w:t xml:space="preserve"> </w:t>
      </w:r>
      <w:r w:rsidR="00D91A44" w:rsidRPr="00266511">
        <w:rPr>
          <w:rFonts w:ascii="Times New Roman" w:eastAsia="Times New Roman" w:hAnsi="Times New Roman" w:cs="Times New Roman"/>
          <w:b/>
          <w:sz w:val="28"/>
          <w:szCs w:val="28"/>
        </w:rPr>
        <w:t xml:space="preserve">проекта </w:t>
      </w:r>
      <w:r w:rsidR="004215E2" w:rsidRPr="00266511">
        <w:rPr>
          <w:rFonts w:ascii="Times New Roman" w:hAnsi="Times New Roman" w:cs="Times New Roman"/>
          <w:b/>
          <w:sz w:val="28"/>
          <w:szCs w:val="28"/>
        </w:rPr>
        <w:t xml:space="preserve">муниципального нормативного правового акта местной администрации Прохладненского муниципального района </w:t>
      </w:r>
      <w:r w:rsidR="0058569D" w:rsidRPr="00266511">
        <w:rPr>
          <w:rFonts w:ascii="Times New Roman" w:hAnsi="Times New Roman" w:cs="Times New Roman"/>
          <w:b/>
          <w:sz w:val="28"/>
          <w:szCs w:val="28"/>
        </w:rPr>
        <w:t>«О внесении</w:t>
      </w:r>
      <w:r w:rsidR="0058569D" w:rsidRPr="00490EBC">
        <w:rPr>
          <w:rFonts w:ascii="Times New Roman" w:hAnsi="Times New Roman" w:cs="Times New Roman"/>
          <w:b/>
          <w:sz w:val="28"/>
          <w:szCs w:val="28"/>
        </w:rPr>
        <w:t xml:space="preserve"> изменений в муниципальную программу «</w:t>
      </w:r>
      <w:r w:rsidR="0058569D" w:rsidRPr="00490EBC">
        <w:rPr>
          <w:rFonts w:ascii="Times New Roman" w:hAnsi="Times New Roman" w:cs="Times New Roman"/>
          <w:b/>
          <w:bCs/>
          <w:sz w:val="28"/>
          <w:szCs w:val="28"/>
        </w:rPr>
        <w:t>Развитие промышленности и торговли в Прохладненском муниципальном районе Кабардино-Балкарской Республики»</w:t>
      </w:r>
    </w:p>
    <w:p w:rsidR="00D91A44" w:rsidRPr="00490EBC" w:rsidRDefault="00D91A44" w:rsidP="00D91A44">
      <w:pPr>
        <w:pStyle w:val="a4"/>
        <w:spacing w:line="276" w:lineRule="auto"/>
        <w:jc w:val="center"/>
        <w:rPr>
          <w:rFonts w:ascii="Times New Roman" w:hAnsi="Times New Roman" w:cs="Times New Roman"/>
          <w:b/>
          <w:sz w:val="28"/>
          <w:szCs w:val="28"/>
        </w:rPr>
      </w:pPr>
    </w:p>
    <w:p w:rsidR="00D91A44" w:rsidRPr="00490EBC" w:rsidRDefault="00192A0D" w:rsidP="00D91A44">
      <w:pPr>
        <w:spacing w:line="276" w:lineRule="auto"/>
        <w:ind w:firstLine="708"/>
        <w:jc w:val="right"/>
        <w:rPr>
          <w:sz w:val="28"/>
          <w:szCs w:val="28"/>
        </w:rPr>
      </w:pPr>
      <w:r w:rsidRPr="00490EBC">
        <w:rPr>
          <w:sz w:val="28"/>
          <w:szCs w:val="28"/>
        </w:rPr>
        <w:t>«</w:t>
      </w:r>
      <w:r w:rsidR="00D91A44" w:rsidRPr="00490EBC">
        <w:rPr>
          <w:sz w:val="28"/>
          <w:szCs w:val="28"/>
        </w:rPr>
        <w:t>1</w:t>
      </w:r>
      <w:r w:rsidR="005344FC">
        <w:rPr>
          <w:sz w:val="28"/>
          <w:szCs w:val="28"/>
        </w:rPr>
        <w:t>8</w:t>
      </w:r>
      <w:r w:rsidR="00D91A44" w:rsidRPr="00490EBC">
        <w:rPr>
          <w:sz w:val="28"/>
          <w:szCs w:val="28"/>
        </w:rPr>
        <w:t xml:space="preserve">» </w:t>
      </w:r>
      <w:r w:rsidR="005344FC">
        <w:rPr>
          <w:sz w:val="28"/>
          <w:szCs w:val="28"/>
        </w:rPr>
        <w:t xml:space="preserve">марта </w:t>
      </w:r>
      <w:r w:rsidR="00D91A44" w:rsidRPr="00490EBC">
        <w:rPr>
          <w:sz w:val="28"/>
          <w:szCs w:val="28"/>
        </w:rPr>
        <w:t>202</w:t>
      </w:r>
      <w:r w:rsidR="005344FC">
        <w:rPr>
          <w:sz w:val="28"/>
          <w:szCs w:val="28"/>
        </w:rPr>
        <w:t>5</w:t>
      </w:r>
      <w:r w:rsidR="00D91A44" w:rsidRPr="00490EBC">
        <w:rPr>
          <w:sz w:val="28"/>
          <w:szCs w:val="28"/>
        </w:rPr>
        <w:t xml:space="preserve"> года</w:t>
      </w:r>
    </w:p>
    <w:p w:rsidR="00D91A44" w:rsidRPr="00490EBC" w:rsidRDefault="00D91A44" w:rsidP="00D91A44">
      <w:pPr>
        <w:spacing w:line="276" w:lineRule="auto"/>
        <w:ind w:firstLine="709"/>
        <w:jc w:val="both"/>
        <w:rPr>
          <w:sz w:val="28"/>
          <w:szCs w:val="28"/>
        </w:rPr>
      </w:pPr>
    </w:p>
    <w:p w:rsidR="00CE2354" w:rsidRPr="00490EBC" w:rsidRDefault="00D91A44" w:rsidP="00D91A44">
      <w:pPr>
        <w:spacing w:line="276" w:lineRule="auto"/>
        <w:ind w:firstLine="709"/>
        <w:jc w:val="both"/>
        <w:rPr>
          <w:sz w:val="28"/>
          <w:szCs w:val="28"/>
        </w:rPr>
      </w:pPr>
      <w:proofErr w:type="gramStart"/>
      <w:r w:rsidRPr="00490EBC">
        <w:rPr>
          <w:sz w:val="28"/>
          <w:szCs w:val="28"/>
        </w:rPr>
        <w:t>В соответствии с пунктом 3.9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w:t>
      </w:r>
      <w:r w:rsidRPr="00490EBC">
        <w:rPr>
          <w:bCs/>
          <w:sz w:val="28"/>
          <w:szCs w:val="28"/>
        </w:rPr>
        <w:t>, утвержденным п</w:t>
      </w:r>
      <w:r w:rsidRPr="00490EBC">
        <w:rPr>
          <w:sz w:val="28"/>
          <w:szCs w:val="28"/>
        </w:rPr>
        <w:t xml:space="preserve">остановлением местной администрации Прохладненского муниципального района КБР № 720 от 01.12.2023 года, </w:t>
      </w:r>
      <w:r w:rsidR="00A43545" w:rsidRPr="00490EBC">
        <w:rPr>
          <w:sz w:val="28"/>
          <w:szCs w:val="28"/>
        </w:rPr>
        <w:t>отде</w:t>
      </w:r>
      <w:r w:rsidR="00CE2354" w:rsidRPr="00490EBC">
        <w:rPr>
          <w:sz w:val="28"/>
          <w:szCs w:val="28"/>
        </w:rPr>
        <w:t xml:space="preserve">л экономического анализа и контроля бюджетных ресурсов местной администрации Прохладненского муниципального района </w:t>
      </w:r>
      <w:r w:rsidR="00192A0D" w:rsidRPr="00490EBC">
        <w:rPr>
          <w:sz w:val="28"/>
          <w:szCs w:val="28"/>
        </w:rPr>
        <w:t xml:space="preserve">проводит публичные консультации в отношении </w:t>
      </w:r>
      <w:r w:rsidR="00CE2354" w:rsidRPr="00490EBC">
        <w:rPr>
          <w:sz w:val="28"/>
          <w:szCs w:val="28"/>
        </w:rPr>
        <w:t>проекта муниципального нормативного правового акта местной администрации Прохладненского муниципального</w:t>
      </w:r>
      <w:proofErr w:type="gramEnd"/>
      <w:r w:rsidR="00CE2354" w:rsidRPr="00490EBC">
        <w:rPr>
          <w:sz w:val="28"/>
          <w:szCs w:val="28"/>
        </w:rPr>
        <w:t xml:space="preserve"> района </w:t>
      </w:r>
      <w:r w:rsidR="0058569D" w:rsidRPr="00490EBC">
        <w:rPr>
          <w:sz w:val="28"/>
          <w:szCs w:val="28"/>
        </w:rPr>
        <w:t>«О внесении изменений в муниципальную программу «</w:t>
      </w:r>
      <w:r w:rsidR="0058569D" w:rsidRPr="00490EBC">
        <w:rPr>
          <w:bCs/>
          <w:sz w:val="28"/>
          <w:szCs w:val="28"/>
        </w:rPr>
        <w:t xml:space="preserve">Развитие промышленности и торговли в Прохладненском муниципальном районе Кабардино-Балкарской Республики» </w:t>
      </w:r>
      <w:r w:rsidR="003E4C73" w:rsidRPr="00490EBC">
        <w:rPr>
          <w:sz w:val="28"/>
          <w:szCs w:val="28"/>
        </w:rPr>
        <w:t xml:space="preserve">(далее – </w:t>
      </w:r>
      <w:r w:rsidR="00192A0D" w:rsidRPr="00490EBC">
        <w:rPr>
          <w:sz w:val="28"/>
          <w:szCs w:val="28"/>
        </w:rPr>
        <w:t>МНПА</w:t>
      </w:r>
      <w:r w:rsidR="003E4C73" w:rsidRPr="00490EBC">
        <w:rPr>
          <w:sz w:val="28"/>
          <w:szCs w:val="28"/>
        </w:rPr>
        <w:t>)</w:t>
      </w:r>
      <w:r w:rsidR="00CE2354" w:rsidRPr="00490EBC">
        <w:rPr>
          <w:sz w:val="28"/>
          <w:szCs w:val="28"/>
        </w:rPr>
        <w:t>.</w:t>
      </w:r>
    </w:p>
    <w:p w:rsidR="005344FC" w:rsidRDefault="000558B5" w:rsidP="005344FC">
      <w:pPr>
        <w:spacing w:line="276" w:lineRule="auto"/>
        <w:ind w:firstLine="709"/>
        <w:jc w:val="both"/>
        <w:rPr>
          <w:sz w:val="28"/>
          <w:szCs w:val="28"/>
        </w:rPr>
      </w:pPr>
      <w:r w:rsidRPr="00490EBC">
        <w:rPr>
          <w:sz w:val="28"/>
          <w:szCs w:val="28"/>
        </w:rPr>
        <w:t xml:space="preserve">Инициатор проведения экспертизы: </w:t>
      </w:r>
      <w:r w:rsidR="00CE2354" w:rsidRPr="00490EBC">
        <w:rPr>
          <w:sz w:val="28"/>
          <w:szCs w:val="28"/>
        </w:rPr>
        <w:t xml:space="preserve">отдел экономического анализа и контроля бюджетных ресурсов местной администрации Прохладненского муниципального района </w:t>
      </w:r>
      <w:r w:rsidR="00A642C5" w:rsidRPr="00490EBC">
        <w:rPr>
          <w:sz w:val="28"/>
          <w:szCs w:val="28"/>
        </w:rPr>
        <w:t>КБР.</w:t>
      </w:r>
    </w:p>
    <w:p w:rsidR="005344FC" w:rsidRDefault="005344FC" w:rsidP="005344FC">
      <w:pPr>
        <w:spacing w:line="276" w:lineRule="auto"/>
        <w:ind w:firstLine="709"/>
        <w:jc w:val="both"/>
        <w:rPr>
          <w:sz w:val="28"/>
          <w:szCs w:val="28"/>
        </w:rPr>
      </w:pPr>
      <w:r w:rsidRPr="00BB2381">
        <w:rPr>
          <w:sz w:val="28"/>
          <w:szCs w:val="28"/>
        </w:rPr>
        <w:t>Прием замечаний, предложений и иной информации по МНПА, будет осуществляться с 1</w:t>
      </w:r>
      <w:r>
        <w:rPr>
          <w:sz w:val="28"/>
          <w:szCs w:val="28"/>
        </w:rPr>
        <w:t xml:space="preserve">8 марта </w:t>
      </w:r>
      <w:r w:rsidRPr="00BB2381">
        <w:rPr>
          <w:sz w:val="28"/>
          <w:szCs w:val="28"/>
        </w:rPr>
        <w:t>202</w:t>
      </w:r>
      <w:r>
        <w:rPr>
          <w:sz w:val="28"/>
          <w:szCs w:val="28"/>
        </w:rPr>
        <w:t>5</w:t>
      </w:r>
      <w:r w:rsidRPr="00BB2381">
        <w:rPr>
          <w:sz w:val="28"/>
          <w:szCs w:val="28"/>
        </w:rPr>
        <w:t xml:space="preserve"> года до 2</w:t>
      </w:r>
      <w:r>
        <w:rPr>
          <w:sz w:val="28"/>
          <w:szCs w:val="28"/>
        </w:rPr>
        <w:t xml:space="preserve">4 марта </w:t>
      </w:r>
      <w:r w:rsidRPr="00BB2381">
        <w:rPr>
          <w:sz w:val="28"/>
          <w:szCs w:val="28"/>
        </w:rPr>
        <w:t>202</w:t>
      </w:r>
      <w:r>
        <w:rPr>
          <w:sz w:val="28"/>
          <w:szCs w:val="28"/>
        </w:rPr>
        <w:t>5</w:t>
      </w:r>
      <w:r w:rsidRPr="00BB2381">
        <w:rPr>
          <w:sz w:val="28"/>
          <w:szCs w:val="28"/>
        </w:rPr>
        <w:t xml:space="preserve"> года на электронную почту: </w:t>
      </w:r>
      <w:proofErr w:type="spellStart"/>
      <w:r>
        <w:rPr>
          <w:sz w:val="28"/>
          <w:szCs w:val="28"/>
          <w:lang w:val="en-US"/>
        </w:rPr>
        <w:t>adminprohr</w:t>
      </w:r>
      <w:proofErr w:type="spellEnd"/>
      <w:r>
        <w:rPr>
          <w:sz w:val="28"/>
          <w:szCs w:val="28"/>
        </w:rPr>
        <w:t>@</w:t>
      </w:r>
      <w:proofErr w:type="spellStart"/>
      <w:r>
        <w:rPr>
          <w:sz w:val="28"/>
          <w:szCs w:val="28"/>
          <w:lang w:val="en-US"/>
        </w:rPr>
        <w:t>kbr</w:t>
      </w:r>
      <w:proofErr w:type="spellEnd"/>
      <w:r>
        <w:rPr>
          <w:sz w:val="28"/>
          <w:szCs w:val="28"/>
        </w:rPr>
        <w:t>.</w:t>
      </w:r>
      <w:proofErr w:type="spellStart"/>
      <w:r>
        <w:rPr>
          <w:sz w:val="28"/>
          <w:szCs w:val="28"/>
          <w:lang w:val="en-US"/>
        </w:rPr>
        <w:t>ru</w:t>
      </w:r>
      <w:proofErr w:type="spellEnd"/>
      <w:r w:rsidRPr="00BB2381">
        <w:rPr>
          <w:sz w:val="28"/>
          <w:szCs w:val="28"/>
        </w:rPr>
        <w:t xml:space="preserve"> или по адресу: 361045, КБР, г. Прохладный, ул. Гагарина, 47, четвертый этаж, кабинет № 408, Местная администрация Прохладненского муниципального района КБР. Контактное лицо по вопросам, обсуждаемым в ходе проведения публичных консультаций: </w:t>
      </w:r>
      <w:proofErr w:type="spellStart"/>
      <w:r>
        <w:rPr>
          <w:sz w:val="28"/>
          <w:szCs w:val="28"/>
        </w:rPr>
        <w:t>Логвинова</w:t>
      </w:r>
      <w:proofErr w:type="spellEnd"/>
      <w:r>
        <w:rPr>
          <w:sz w:val="28"/>
          <w:szCs w:val="28"/>
        </w:rPr>
        <w:t xml:space="preserve"> Ирина Петровна, телефон:</w:t>
      </w:r>
      <w:r w:rsidRPr="00BB2381">
        <w:rPr>
          <w:sz w:val="28"/>
          <w:szCs w:val="28"/>
        </w:rPr>
        <w:t xml:space="preserve"> 8 (86631) 4-10-34.</w:t>
      </w:r>
    </w:p>
    <w:p w:rsidR="00D91A44" w:rsidRDefault="00D91A44" w:rsidP="005344FC">
      <w:pPr>
        <w:spacing w:line="276" w:lineRule="auto"/>
        <w:ind w:firstLine="709"/>
        <w:jc w:val="both"/>
        <w:rPr>
          <w:sz w:val="28"/>
          <w:szCs w:val="28"/>
        </w:rPr>
      </w:pPr>
      <w:proofErr w:type="gramStart"/>
      <w:r w:rsidRPr="00490EBC">
        <w:rPr>
          <w:sz w:val="28"/>
          <w:szCs w:val="28"/>
        </w:rPr>
        <w:t>Пост</w:t>
      </w:r>
      <w:bookmarkStart w:id="0" w:name="_GoBack"/>
      <w:bookmarkEnd w:id="0"/>
      <w:r w:rsidRPr="00490EBC">
        <w:rPr>
          <w:sz w:val="28"/>
          <w:szCs w:val="28"/>
        </w:rPr>
        <w:t>упившие в ходе общественного обсуждения замечания, предложения, рекомендации, сведения (расчеты, обоснования), информационно-аналитические материалы, подлежат рассмотрению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МНПА.</w:t>
      </w:r>
      <w:proofErr w:type="gramEnd"/>
    </w:p>
    <w:p w:rsidR="005344FC" w:rsidRDefault="005344FC" w:rsidP="005344FC">
      <w:pPr>
        <w:spacing w:line="276" w:lineRule="auto"/>
        <w:ind w:firstLine="709"/>
        <w:jc w:val="both"/>
        <w:rPr>
          <w:sz w:val="28"/>
          <w:szCs w:val="28"/>
        </w:rPr>
      </w:pPr>
    </w:p>
    <w:p w:rsidR="005344FC" w:rsidRDefault="005344FC" w:rsidP="005344FC">
      <w:pPr>
        <w:spacing w:line="276" w:lineRule="auto"/>
        <w:ind w:firstLine="709"/>
        <w:jc w:val="both"/>
        <w:rPr>
          <w:sz w:val="28"/>
          <w:szCs w:val="28"/>
        </w:rPr>
      </w:pPr>
    </w:p>
    <w:p w:rsidR="005344FC" w:rsidRDefault="005344FC" w:rsidP="005344FC">
      <w:pPr>
        <w:spacing w:line="276" w:lineRule="auto"/>
        <w:ind w:firstLine="709"/>
        <w:jc w:val="both"/>
        <w:rPr>
          <w:sz w:val="28"/>
          <w:szCs w:val="28"/>
        </w:rPr>
      </w:pPr>
    </w:p>
    <w:p w:rsidR="00257AEC" w:rsidRPr="00422640" w:rsidRDefault="00257AEC" w:rsidP="00257AEC">
      <w:pPr>
        <w:jc w:val="center"/>
        <w:rPr>
          <w:sz w:val="28"/>
          <w:szCs w:val="28"/>
        </w:rPr>
      </w:pPr>
      <w:r w:rsidRPr="00422640">
        <w:rPr>
          <w:sz w:val="28"/>
          <w:szCs w:val="28"/>
        </w:rPr>
        <w:lastRenderedPageBreak/>
        <w:t>ПРОЕКТ</w:t>
      </w:r>
    </w:p>
    <w:p w:rsidR="00257AEC" w:rsidRPr="00422640" w:rsidRDefault="00257AEC" w:rsidP="00257AEC">
      <w:pPr>
        <w:jc w:val="center"/>
        <w:rPr>
          <w:sz w:val="28"/>
          <w:szCs w:val="28"/>
        </w:rPr>
      </w:pPr>
      <w:r w:rsidRPr="00422640">
        <w:rPr>
          <w:sz w:val="28"/>
          <w:szCs w:val="28"/>
        </w:rPr>
        <w:t>постановления местной администрации</w:t>
      </w:r>
    </w:p>
    <w:p w:rsidR="00257AEC" w:rsidRPr="00422640" w:rsidRDefault="00257AEC" w:rsidP="00257AEC">
      <w:pPr>
        <w:jc w:val="center"/>
        <w:rPr>
          <w:sz w:val="28"/>
          <w:szCs w:val="28"/>
        </w:rPr>
      </w:pPr>
      <w:r w:rsidRPr="00422640">
        <w:rPr>
          <w:sz w:val="28"/>
          <w:szCs w:val="28"/>
        </w:rPr>
        <w:t>Прохладненского муниципального района</w:t>
      </w:r>
    </w:p>
    <w:p w:rsidR="00257AEC" w:rsidRPr="00422640" w:rsidRDefault="00257AEC" w:rsidP="00257AEC">
      <w:pPr>
        <w:jc w:val="center"/>
        <w:rPr>
          <w:sz w:val="16"/>
          <w:szCs w:val="16"/>
        </w:rPr>
      </w:pPr>
      <w:r w:rsidRPr="00422640">
        <w:rPr>
          <w:sz w:val="16"/>
          <w:szCs w:val="16"/>
        </w:rPr>
        <w:t xml:space="preserve"> </w:t>
      </w:r>
    </w:p>
    <w:p w:rsidR="00257AEC" w:rsidRPr="00422640" w:rsidRDefault="00257AEC" w:rsidP="00257AEC">
      <w:pPr>
        <w:rPr>
          <w:sz w:val="28"/>
          <w:szCs w:val="28"/>
        </w:rPr>
      </w:pPr>
    </w:p>
    <w:p w:rsidR="00257AEC" w:rsidRPr="00422640" w:rsidRDefault="00257AEC" w:rsidP="00257AEC">
      <w:pPr>
        <w:rPr>
          <w:sz w:val="28"/>
          <w:szCs w:val="28"/>
        </w:rPr>
      </w:pPr>
      <w:r w:rsidRPr="00422640">
        <w:rPr>
          <w:sz w:val="28"/>
          <w:szCs w:val="28"/>
        </w:rPr>
        <w:t>«___» __________ 2025 года                                                                      № _____</w:t>
      </w:r>
    </w:p>
    <w:p w:rsidR="00257AEC" w:rsidRPr="00422640" w:rsidRDefault="00257AEC" w:rsidP="00257AEC">
      <w:pPr>
        <w:pStyle w:val="3"/>
        <w:rPr>
          <w:b w:val="0"/>
          <w:szCs w:val="28"/>
        </w:rPr>
      </w:pPr>
    </w:p>
    <w:p w:rsidR="00257AEC" w:rsidRPr="00422640" w:rsidRDefault="00257AEC" w:rsidP="00257AEC">
      <w:pPr>
        <w:pStyle w:val="3"/>
        <w:rPr>
          <w:b w:val="0"/>
          <w:szCs w:val="28"/>
        </w:rPr>
      </w:pPr>
      <w:r w:rsidRPr="00422640">
        <w:rPr>
          <w:b w:val="0"/>
          <w:szCs w:val="28"/>
        </w:rPr>
        <w:t>«О внесении изменений в муниципальную программу</w:t>
      </w:r>
    </w:p>
    <w:p w:rsidR="00257AEC" w:rsidRPr="00C04750" w:rsidRDefault="00257AEC" w:rsidP="00257AEC">
      <w:pPr>
        <w:pStyle w:val="3"/>
        <w:rPr>
          <w:b w:val="0"/>
          <w:szCs w:val="28"/>
        </w:rPr>
      </w:pPr>
      <w:r w:rsidRPr="00422640">
        <w:rPr>
          <w:b w:val="0"/>
          <w:szCs w:val="28"/>
        </w:rPr>
        <w:t>«</w:t>
      </w:r>
      <w:r w:rsidRPr="00422640">
        <w:rPr>
          <w:b w:val="0"/>
          <w:bCs/>
          <w:szCs w:val="28"/>
        </w:rPr>
        <w:t>Развитие промышленности и торговли в Прохладненском муниципальном районе Кабардино-Балкарской Республики»</w:t>
      </w:r>
    </w:p>
    <w:p w:rsidR="00257AEC" w:rsidRPr="00422640" w:rsidRDefault="00257AEC" w:rsidP="00257AEC">
      <w:pPr>
        <w:pStyle w:val="3"/>
        <w:rPr>
          <w:b w:val="0"/>
          <w:i/>
          <w:szCs w:val="28"/>
        </w:rPr>
      </w:pPr>
    </w:p>
    <w:p w:rsidR="00257AEC" w:rsidRPr="00422640" w:rsidRDefault="00257AEC" w:rsidP="00257AEC">
      <w:pPr>
        <w:autoSpaceDE w:val="0"/>
        <w:autoSpaceDN w:val="0"/>
        <w:adjustRightInd w:val="0"/>
        <w:ind w:firstLine="540"/>
        <w:jc w:val="both"/>
        <w:rPr>
          <w:b/>
          <w:sz w:val="28"/>
          <w:szCs w:val="28"/>
        </w:rPr>
      </w:pPr>
      <w:proofErr w:type="gramStart"/>
      <w:r w:rsidRPr="00422640">
        <w:rPr>
          <w:sz w:val="28"/>
          <w:szCs w:val="28"/>
        </w:rPr>
        <w:t>В соответствии с Законом Российской Федерации от 07.02.1992 № 2300-1 «О защите прав потребителей»,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28.06.2014 № 172-ФЗ «О стратегическом планировании в Российской Федерации», Законом Кабардино-Балкарской Республики от 03.08.2002 № 52-РЗ «О правовых</w:t>
      </w:r>
      <w:proofErr w:type="gramEnd"/>
      <w:r w:rsidRPr="00422640">
        <w:rPr>
          <w:sz w:val="28"/>
          <w:szCs w:val="28"/>
        </w:rPr>
        <w:t xml:space="preserve"> </w:t>
      </w:r>
      <w:proofErr w:type="gramStart"/>
      <w:r w:rsidRPr="00422640">
        <w:rPr>
          <w:sz w:val="28"/>
          <w:szCs w:val="28"/>
        </w:rPr>
        <w:t>актах в Кабардино-Балкарской Республике», постановлением Правительства КБР от 01.08.2023 № 153-ПП «Об утверждении нормативов минимальной обеспеченности населения Кабардино-Балкарской Республики площадью торговых объектов», постановлением Правительства КБР от 25.09.2020 № 223-ПП «О государственной программе Кабардино-Балкарской Республики «Развитие промышленности и торговли в Кабардино-Балкарской Республике», Уставом Прохладненского муниципального района, принятым решением Совета местного самоуправления Прохладненского муниципального района КБР от 11.08.2015 № 50/1, решением Совета местного самоуправления</w:t>
      </w:r>
      <w:proofErr w:type="gramEnd"/>
      <w:r w:rsidRPr="00422640">
        <w:rPr>
          <w:sz w:val="28"/>
          <w:szCs w:val="28"/>
        </w:rPr>
        <w:t xml:space="preserve"> </w:t>
      </w:r>
      <w:proofErr w:type="gramStart"/>
      <w:r w:rsidRPr="00422640">
        <w:rPr>
          <w:sz w:val="28"/>
          <w:szCs w:val="28"/>
        </w:rPr>
        <w:t>Прохладненского муниципального района КБР от 26.12.2024 № 64/2 «О районном бюджете Прохладненского муниципального района Кабардино-Балкарской Республики на 2025 год и на плановый период 2026 и 2027 годов», постановлением местной администрации Прохладненского муниципального района Кабардино-Балкарской Республики от 01.12.2023 № 720 «</w:t>
      </w:r>
      <w:r w:rsidRPr="00422640">
        <w:rPr>
          <w:sz w:val="28"/>
          <w:szCs w:val="28"/>
          <w:shd w:val="clear" w:color="auto" w:fill="FFFFFF"/>
        </w:rPr>
        <w:t xml:space="preserve">Об утверждении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 </w:t>
      </w:r>
      <w:r w:rsidRPr="00422640">
        <w:rPr>
          <w:sz w:val="28"/>
          <w:szCs w:val="28"/>
        </w:rPr>
        <w:t>постановлением местной администрации</w:t>
      </w:r>
      <w:proofErr w:type="gramEnd"/>
      <w:r w:rsidRPr="00422640">
        <w:rPr>
          <w:sz w:val="28"/>
          <w:szCs w:val="28"/>
        </w:rPr>
        <w:t xml:space="preserve"> Прохладненского муниципального района Кабардино-Балкарской Республики от 17.05.2024 № 259 «Об утверждении Перечня муниципальных программ Прохладненского муниципального района КБР», местная администрация Прохладненского муниципального района КБР      </w:t>
      </w:r>
      <w:proofErr w:type="spellStart"/>
      <w:proofErr w:type="gramStart"/>
      <w:r w:rsidRPr="00422640">
        <w:rPr>
          <w:b/>
          <w:sz w:val="28"/>
          <w:szCs w:val="28"/>
        </w:rPr>
        <w:t>п</w:t>
      </w:r>
      <w:proofErr w:type="spellEnd"/>
      <w:proofErr w:type="gramEnd"/>
      <w:r w:rsidRPr="00422640">
        <w:rPr>
          <w:b/>
          <w:sz w:val="28"/>
          <w:szCs w:val="28"/>
        </w:rPr>
        <w:t xml:space="preserve"> о с т а </w:t>
      </w:r>
      <w:proofErr w:type="spellStart"/>
      <w:r w:rsidRPr="00422640">
        <w:rPr>
          <w:b/>
          <w:sz w:val="28"/>
          <w:szCs w:val="28"/>
        </w:rPr>
        <w:t>н</w:t>
      </w:r>
      <w:proofErr w:type="spellEnd"/>
      <w:r w:rsidRPr="00422640">
        <w:rPr>
          <w:b/>
          <w:sz w:val="28"/>
          <w:szCs w:val="28"/>
        </w:rPr>
        <w:t xml:space="preserve"> о в л я е т:</w:t>
      </w:r>
    </w:p>
    <w:p w:rsidR="00257AEC" w:rsidRPr="00422640" w:rsidRDefault="00257AEC" w:rsidP="00257AEC">
      <w:pPr>
        <w:autoSpaceDE w:val="0"/>
        <w:autoSpaceDN w:val="0"/>
        <w:adjustRightInd w:val="0"/>
        <w:ind w:firstLine="540"/>
        <w:jc w:val="both"/>
        <w:rPr>
          <w:b/>
        </w:rPr>
      </w:pPr>
    </w:p>
    <w:p w:rsidR="00257AEC" w:rsidRPr="00422640" w:rsidRDefault="00257AEC" w:rsidP="00257AEC">
      <w:pPr>
        <w:ind w:firstLine="851"/>
        <w:jc w:val="both"/>
        <w:rPr>
          <w:sz w:val="28"/>
          <w:szCs w:val="28"/>
        </w:rPr>
      </w:pPr>
      <w:r w:rsidRPr="00422640">
        <w:rPr>
          <w:sz w:val="28"/>
          <w:szCs w:val="28"/>
        </w:rPr>
        <w:t>1. Внести в муниципальную программу «</w:t>
      </w:r>
      <w:r w:rsidRPr="00422640">
        <w:rPr>
          <w:bCs/>
          <w:sz w:val="28"/>
          <w:szCs w:val="28"/>
        </w:rPr>
        <w:t>Развитие промышленности и торговли в Прохладненском муниципальном районе Кабардино-Балкарской Республики»</w:t>
      </w:r>
      <w:r w:rsidRPr="00422640">
        <w:rPr>
          <w:sz w:val="28"/>
          <w:szCs w:val="28"/>
        </w:rPr>
        <w:t>, утвержденную постановлением местной администрации Прохладненского муниципального района от 30.12.2020 № 956, следующие изменения:</w:t>
      </w:r>
    </w:p>
    <w:p w:rsidR="00257AEC" w:rsidRPr="00422640" w:rsidRDefault="00257AEC" w:rsidP="00257AEC">
      <w:pPr>
        <w:pStyle w:val="ConsPlusTitle"/>
        <w:ind w:firstLine="709"/>
        <w:jc w:val="both"/>
        <w:outlineLvl w:val="1"/>
        <w:rPr>
          <w:b w:val="0"/>
          <w:sz w:val="28"/>
          <w:szCs w:val="28"/>
        </w:rPr>
      </w:pPr>
      <w:r w:rsidRPr="00422640">
        <w:rPr>
          <w:b w:val="0"/>
          <w:sz w:val="28"/>
          <w:szCs w:val="28"/>
        </w:rPr>
        <w:t xml:space="preserve">1.1. В паспорте муниципальной программы «Развитие промышленности и торговли в Прохладненском муниципальном районе Кабардино-Балкарской </w:t>
      </w:r>
      <w:r w:rsidRPr="00422640">
        <w:rPr>
          <w:b w:val="0"/>
          <w:sz w:val="28"/>
          <w:szCs w:val="28"/>
        </w:rPr>
        <w:lastRenderedPageBreak/>
        <w:t>Республики» раздел «Сроки реализации программы» изложить в новой редакции:</w:t>
      </w:r>
    </w:p>
    <w:tbl>
      <w:tblPr>
        <w:tblW w:w="9701" w:type="dxa"/>
        <w:tblLayout w:type="fixed"/>
        <w:tblCellMar>
          <w:top w:w="102" w:type="dxa"/>
          <w:left w:w="62" w:type="dxa"/>
          <w:bottom w:w="102" w:type="dxa"/>
          <w:right w:w="62" w:type="dxa"/>
        </w:tblCellMar>
        <w:tblLook w:val="04A0"/>
      </w:tblPr>
      <w:tblGrid>
        <w:gridCol w:w="2330"/>
        <w:gridCol w:w="993"/>
        <w:gridCol w:w="6378"/>
      </w:tblGrid>
      <w:tr w:rsidR="00257AEC" w:rsidRPr="00422640" w:rsidTr="005A01FD">
        <w:tc>
          <w:tcPr>
            <w:tcW w:w="2330"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Сроки и этапы реализации Программы</w:t>
            </w:r>
          </w:p>
        </w:tc>
        <w:tc>
          <w:tcPr>
            <w:tcW w:w="993" w:type="dxa"/>
          </w:tcPr>
          <w:p w:rsidR="00257AEC" w:rsidRPr="00422640" w:rsidRDefault="00257AEC" w:rsidP="005A01FD">
            <w:pPr>
              <w:pStyle w:val="ConsPlusNormal"/>
              <w:jc w:val="both"/>
              <w:rPr>
                <w:rFonts w:ascii="Times New Roman" w:hAnsi="Times New Roman" w:cs="Times New Roman"/>
                <w:sz w:val="28"/>
                <w:szCs w:val="28"/>
              </w:rPr>
            </w:pPr>
          </w:p>
        </w:tc>
        <w:tc>
          <w:tcPr>
            <w:tcW w:w="6378" w:type="dxa"/>
          </w:tcPr>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сроки реализации: 1 января 2021 года - 31 декабря 2027 года.</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Этапы не выделяются</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1.2. В паспорте муниципальной подпрограммы «Развитие промышленного комплекса Прохладненского муниципального района КБР» раздел «Сроки реализации подпрограммы» изложить в новой редакции:</w:t>
      </w:r>
    </w:p>
    <w:tbl>
      <w:tblPr>
        <w:tblW w:w="0" w:type="auto"/>
        <w:tblLayout w:type="fixed"/>
        <w:tblCellMar>
          <w:top w:w="102" w:type="dxa"/>
          <w:left w:w="62" w:type="dxa"/>
          <w:bottom w:w="102" w:type="dxa"/>
          <w:right w:w="62" w:type="dxa"/>
        </w:tblCellMar>
        <w:tblLook w:val="04A0"/>
      </w:tblPr>
      <w:tblGrid>
        <w:gridCol w:w="2376"/>
        <w:gridCol w:w="947"/>
        <w:gridCol w:w="3215"/>
      </w:tblGrid>
      <w:tr w:rsidR="00257AEC" w:rsidRPr="00422640" w:rsidTr="005A01FD">
        <w:tc>
          <w:tcPr>
            <w:tcW w:w="2376"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Сроки реализации подпрограммы</w:t>
            </w:r>
          </w:p>
        </w:tc>
        <w:tc>
          <w:tcPr>
            <w:tcW w:w="947" w:type="dxa"/>
          </w:tcPr>
          <w:p w:rsidR="00257AEC" w:rsidRPr="00422640" w:rsidRDefault="00257AEC" w:rsidP="005A01FD">
            <w:pPr>
              <w:pStyle w:val="ConsPlusNormal"/>
              <w:rPr>
                <w:rFonts w:ascii="Times New Roman" w:hAnsi="Times New Roman" w:cs="Times New Roman"/>
                <w:sz w:val="28"/>
                <w:szCs w:val="28"/>
              </w:rPr>
            </w:pPr>
          </w:p>
        </w:tc>
        <w:tc>
          <w:tcPr>
            <w:tcW w:w="3215"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2021 - 2027 годы</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1.3. В паспорте муниципальной подпрограммы «Развитие промышленного комплекса Прохладненского муниципального района КБР» раздел «Объемы и источники финансирования (с разбивкой по годам)» изложить в новой редакции:</w:t>
      </w:r>
    </w:p>
    <w:tbl>
      <w:tblPr>
        <w:tblW w:w="9729" w:type="dxa"/>
        <w:tblLayout w:type="fixed"/>
        <w:tblCellMar>
          <w:top w:w="102" w:type="dxa"/>
          <w:left w:w="62" w:type="dxa"/>
          <w:bottom w:w="102" w:type="dxa"/>
          <w:right w:w="62" w:type="dxa"/>
        </w:tblCellMar>
        <w:tblLook w:val="04A0"/>
      </w:tblPr>
      <w:tblGrid>
        <w:gridCol w:w="2376"/>
        <w:gridCol w:w="663"/>
        <w:gridCol w:w="6690"/>
      </w:tblGrid>
      <w:tr w:rsidR="00257AEC" w:rsidRPr="00422640" w:rsidTr="005A01FD">
        <w:tc>
          <w:tcPr>
            <w:tcW w:w="2376"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Объемы и источники финансирования подпрограммы</w:t>
            </w:r>
          </w:p>
        </w:tc>
        <w:tc>
          <w:tcPr>
            <w:tcW w:w="663" w:type="dxa"/>
          </w:tcPr>
          <w:p w:rsidR="00257AEC" w:rsidRPr="00422640" w:rsidRDefault="00257AEC" w:rsidP="005A01FD">
            <w:pPr>
              <w:pStyle w:val="ConsPlusNormal"/>
              <w:jc w:val="both"/>
              <w:rPr>
                <w:rFonts w:ascii="Times New Roman" w:hAnsi="Times New Roman" w:cs="Times New Roman"/>
                <w:sz w:val="28"/>
                <w:szCs w:val="28"/>
              </w:rPr>
            </w:pPr>
          </w:p>
        </w:tc>
        <w:tc>
          <w:tcPr>
            <w:tcW w:w="6690" w:type="dxa"/>
          </w:tcPr>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Общий объем финансирования подпрограммы за счет внебюджетных источников составляет 0,00 тыс.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2021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2022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2023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2024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2025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2026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2027 г. - 0,00 рублей.</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2.1. В паспорте</w:t>
      </w:r>
      <w:r w:rsidRPr="00422640">
        <w:rPr>
          <w:b/>
          <w:sz w:val="28"/>
          <w:szCs w:val="28"/>
        </w:rPr>
        <w:t xml:space="preserve"> </w:t>
      </w:r>
      <w:r w:rsidRPr="00422640">
        <w:rPr>
          <w:sz w:val="28"/>
          <w:szCs w:val="28"/>
        </w:rPr>
        <w:t>муниципальной подпрограммы «Развитие торговли</w:t>
      </w:r>
      <w:r w:rsidRPr="00422640">
        <w:rPr>
          <w:b/>
          <w:sz w:val="28"/>
          <w:szCs w:val="28"/>
        </w:rPr>
        <w:t xml:space="preserve"> </w:t>
      </w:r>
      <w:r w:rsidRPr="00422640">
        <w:rPr>
          <w:sz w:val="28"/>
          <w:szCs w:val="28"/>
        </w:rPr>
        <w:t>в Прохладненском муниципальном районе КБР»</w:t>
      </w:r>
      <w:r w:rsidRPr="00422640">
        <w:rPr>
          <w:b/>
          <w:sz w:val="28"/>
          <w:szCs w:val="28"/>
        </w:rPr>
        <w:t xml:space="preserve"> </w:t>
      </w:r>
      <w:r w:rsidRPr="00422640">
        <w:rPr>
          <w:sz w:val="28"/>
          <w:szCs w:val="28"/>
        </w:rPr>
        <w:t>раздел «Сроки реализации подпрограммы» изложить в новой редакции:</w:t>
      </w:r>
    </w:p>
    <w:tbl>
      <w:tblPr>
        <w:tblW w:w="0" w:type="auto"/>
        <w:tblLayout w:type="fixed"/>
        <w:tblCellMar>
          <w:top w:w="102" w:type="dxa"/>
          <w:left w:w="62" w:type="dxa"/>
          <w:bottom w:w="102" w:type="dxa"/>
          <w:right w:w="62" w:type="dxa"/>
        </w:tblCellMar>
        <w:tblLook w:val="04A0"/>
      </w:tblPr>
      <w:tblGrid>
        <w:gridCol w:w="2376"/>
        <w:gridCol w:w="947"/>
        <w:gridCol w:w="3215"/>
      </w:tblGrid>
      <w:tr w:rsidR="00257AEC" w:rsidRPr="00422640" w:rsidTr="005A01FD">
        <w:tc>
          <w:tcPr>
            <w:tcW w:w="2376"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Сроки реализации подпрограммы</w:t>
            </w:r>
          </w:p>
        </w:tc>
        <w:tc>
          <w:tcPr>
            <w:tcW w:w="947" w:type="dxa"/>
          </w:tcPr>
          <w:p w:rsidR="00257AEC" w:rsidRPr="00422640" w:rsidRDefault="00257AEC" w:rsidP="005A01FD">
            <w:pPr>
              <w:pStyle w:val="ConsPlusNormal"/>
              <w:jc w:val="both"/>
              <w:rPr>
                <w:rFonts w:ascii="Times New Roman" w:hAnsi="Times New Roman" w:cs="Times New Roman"/>
                <w:sz w:val="28"/>
                <w:szCs w:val="28"/>
              </w:rPr>
            </w:pPr>
          </w:p>
        </w:tc>
        <w:tc>
          <w:tcPr>
            <w:tcW w:w="3215" w:type="dxa"/>
          </w:tcPr>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2021 - 2027 годы</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3.1. В паспорте муниципальной подпрограммы «Защита прав потребителей в Прохладненском муниципальном районе КБР» раздел «Сроки реализации подпрограммы» изложить в новой редакции:</w:t>
      </w:r>
    </w:p>
    <w:tbl>
      <w:tblPr>
        <w:tblW w:w="0" w:type="auto"/>
        <w:tblLayout w:type="fixed"/>
        <w:tblCellMar>
          <w:top w:w="102" w:type="dxa"/>
          <w:left w:w="62" w:type="dxa"/>
          <w:bottom w:w="102" w:type="dxa"/>
          <w:right w:w="62" w:type="dxa"/>
        </w:tblCellMar>
        <w:tblLook w:val="04A0"/>
      </w:tblPr>
      <w:tblGrid>
        <w:gridCol w:w="2376"/>
        <w:gridCol w:w="947"/>
        <w:gridCol w:w="3215"/>
      </w:tblGrid>
      <w:tr w:rsidR="00257AEC" w:rsidRPr="00422640" w:rsidTr="005A01FD">
        <w:tc>
          <w:tcPr>
            <w:tcW w:w="2376"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Сроки реализации подпрограммы</w:t>
            </w:r>
          </w:p>
        </w:tc>
        <w:tc>
          <w:tcPr>
            <w:tcW w:w="947" w:type="dxa"/>
          </w:tcPr>
          <w:p w:rsidR="00257AEC" w:rsidRPr="00422640" w:rsidRDefault="00257AEC" w:rsidP="005A01FD">
            <w:pPr>
              <w:pStyle w:val="ConsPlusNormal"/>
              <w:jc w:val="both"/>
              <w:rPr>
                <w:rFonts w:ascii="Times New Roman" w:hAnsi="Times New Roman" w:cs="Times New Roman"/>
                <w:sz w:val="28"/>
                <w:szCs w:val="28"/>
              </w:rPr>
            </w:pPr>
          </w:p>
        </w:tc>
        <w:tc>
          <w:tcPr>
            <w:tcW w:w="3215" w:type="dxa"/>
          </w:tcPr>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2021 - 2027 годы</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3.2. В паспорте муниципальной подпрограммы «Защита прав потребителей в Прохладненском муниципальном районе КБР» раздел «Объемы и источники финансирования (с разбивкой по годам)» изложить в новой редакции:</w:t>
      </w:r>
    </w:p>
    <w:tbl>
      <w:tblPr>
        <w:tblW w:w="9701" w:type="dxa"/>
        <w:tblLayout w:type="fixed"/>
        <w:tblCellMar>
          <w:top w:w="102" w:type="dxa"/>
          <w:left w:w="62" w:type="dxa"/>
          <w:bottom w:w="102" w:type="dxa"/>
          <w:right w:w="62" w:type="dxa"/>
        </w:tblCellMar>
        <w:tblLook w:val="04A0"/>
      </w:tblPr>
      <w:tblGrid>
        <w:gridCol w:w="2268"/>
        <w:gridCol w:w="771"/>
        <w:gridCol w:w="6662"/>
      </w:tblGrid>
      <w:tr w:rsidR="00257AEC" w:rsidRPr="00422640" w:rsidTr="005A01FD">
        <w:tc>
          <w:tcPr>
            <w:tcW w:w="2268" w:type="dxa"/>
          </w:tcPr>
          <w:p w:rsidR="00257AEC" w:rsidRPr="00422640" w:rsidRDefault="00257AEC" w:rsidP="005A01FD">
            <w:pPr>
              <w:pStyle w:val="ConsPlusNormal"/>
              <w:rPr>
                <w:rFonts w:ascii="Times New Roman" w:hAnsi="Times New Roman" w:cs="Times New Roman"/>
                <w:sz w:val="28"/>
                <w:szCs w:val="28"/>
              </w:rPr>
            </w:pPr>
            <w:r w:rsidRPr="00422640">
              <w:rPr>
                <w:rFonts w:ascii="Times New Roman" w:hAnsi="Times New Roman" w:cs="Times New Roman"/>
                <w:sz w:val="28"/>
                <w:szCs w:val="28"/>
              </w:rPr>
              <w:t xml:space="preserve">Объемы и источники финансирования </w:t>
            </w:r>
            <w:r w:rsidRPr="00422640">
              <w:rPr>
                <w:rFonts w:ascii="Times New Roman" w:hAnsi="Times New Roman" w:cs="Times New Roman"/>
                <w:sz w:val="28"/>
                <w:szCs w:val="28"/>
              </w:rPr>
              <w:lastRenderedPageBreak/>
              <w:t>подпрограммы</w:t>
            </w:r>
          </w:p>
        </w:tc>
        <w:tc>
          <w:tcPr>
            <w:tcW w:w="771" w:type="dxa"/>
          </w:tcPr>
          <w:p w:rsidR="00257AEC" w:rsidRPr="00422640" w:rsidRDefault="00257AEC" w:rsidP="005A01FD">
            <w:pPr>
              <w:pStyle w:val="ConsPlusNormal"/>
              <w:jc w:val="both"/>
              <w:rPr>
                <w:rFonts w:ascii="Times New Roman" w:hAnsi="Times New Roman" w:cs="Times New Roman"/>
                <w:sz w:val="28"/>
                <w:szCs w:val="28"/>
              </w:rPr>
            </w:pPr>
          </w:p>
        </w:tc>
        <w:tc>
          <w:tcPr>
            <w:tcW w:w="6662" w:type="dxa"/>
          </w:tcPr>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объем финансирования подпрограммы за счет внебюджетных источников составляет 0,00 тыс.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lastRenderedPageBreak/>
              <w:t>в 2021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2022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2023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2024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2025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2026 г. - 0,00 рублей;</w:t>
            </w:r>
          </w:p>
          <w:p w:rsidR="00257AEC" w:rsidRPr="00422640" w:rsidRDefault="00257AEC" w:rsidP="005A01FD">
            <w:pPr>
              <w:pStyle w:val="ConsPlusNormal"/>
              <w:jc w:val="both"/>
              <w:rPr>
                <w:rFonts w:ascii="Times New Roman" w:hAnsi="Times New Roman" w:cs="Times New Roman"/>
                <w:sz w:val="28"/>
                <w:szCs w:val="28"/>
              </w:rPr>
            </w:pPr>
            <w:r w:rsidRPr="00422640">
              <w:rPr>
                <w:rFonts w:ascii="Times New Roman" w:hAnsi="Times New Roman" w:cs="Times New Roman"/>
                <w:sz w:val="28"/>
                <w:szCs w:val="28"/>
              </w:rPr>
              <w:t>в 2027 г. - 0,00 рублей.</w:t>
            </w:r>
          </w:p>
        </w:tc>
      </w:tr>
    </w:tbl>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r w:rsidRPr="00422640">
        <w:rPr>
          <w:sz w:val="28"/>
          <w:szCs w:val="28"/>
        </w:rPr>
        <w:t>2. Приложения №№ 1, 2 к Программе изложить в новой редакции (прилагаются).</w:t>
      </w:r>
    </w:p>
    <w:p w:rsidR="00257AEC" w:rsidRPr="00422640" w:rsidRDefault="00257AEC" w:rsidP="00257AEC">
      <w:pPr>
        <w:ind w:firstLine="851"/>
        <w:jc w:val="both"/>
        <w:rPr>
          <w:sz w:val="28"/>
          <w:szCs w:val="28"/>
        </w:rPr>
      </w:pPr>
      <w:r w:rsidRPr="00422640">
        <w:rPr>
          <w:sz w:val="28"/>
          <w:szCs w:val="28"/>
        </w:rPr>
        <w:t>3. МКУ «Управление финансами местной администрации Прохладненского района КБР» (</w:t>
      </w:r>
      <w:proofErr w:type="spellStart"/>
      <w:r w:rsidRPr="00422640">
        <w:rPr>
          <w:sz w:val="28"/>
          <w:szCs w:val="28"/>
        </w:rPr>
        <w:t>Галачиева</w:t>
      </w:r>
      <w:proofErr w:type="spellEnd"/>
      <w:r w:rsidRPr="00422640">
        <w:rPr>
          <w:sz w:val="28"/>
          <w:szCs w:val="28"/>
        </w:rPr>
        <w:t xml:space="preserve"> С.В.)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программы «</w:t>
      </w:r>
      <w:r w:rsidRPr="00422640">
        <w:rPr>
          <w:bCs/>
          <w:sz w:val="28"/>
          <w:szCs w:val="28"/>
        </w:rPr>
        <w:t>Развитие промышленности и торговли в Прохладненском муниципальном районе Кабардино-Балкарской Республики</w:t>
      </w:r>
      <w:r w:rsidRPr="00422640">
        <w:rPr>
          <w:sz w:val="28"/>
          <w:szCs w:val="28"/>
        </w:rPr>
        <w:t>».</w:t>
      </w:r>
    </w:p>
    <w:p w:rsidR="00257AEC" w:rsidRPr="00422640" w:rsidRDefault="00257AEC" w:rsidP="00257AEC">
      <w:pPr>
        <w:ind w:firstLine="851"/>
        <w:jc w:val="both"/>
        <w:rPr>
          <w:sz w:val="28"/>
          <w:szCs w:val="28"/>
        </w:rPr>
      </w:pPr>
      <w:r w:rsidRPr="00422640">
        <w:rPr>
          <w:sz w:val="28"/>
          <w:szCs w:val="28"/>
        </w:rPr>
        <w:t>4.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https://prohladnenskiy.kbr.ru.</w:t>
      </w:r>
    </w:p>
    <w:p w:rsidR="00257AEC" w:rsidRPr="00422640" w:rsidRDefault="00257AEC" w:rsidP="00257AEC">
      <w:pPr>
        <w:ind w:firstLine="851"/>
        <w:jc w:val="both"/>
        <w:rPr>
          <w:sz w:val="28"/>
          <w:szCs w:val="28"/>
        </w:rPr>
      </w:pPr>
      <w:r w:rsidRPr="00422640">
        <w:rPr>
          <w:sz w:val="28"/>
          <w:szCs w:val="28"/>
        </w:rPr>
        <w:t>5. Контроль по исполнению настоящего постановления оставляю за собой.</w:t>
      </w:r>
    </w:p>
    <w:p w:rsidR="00257AEC" w:rsidRPr="00422640" w:rsidRDefault="00257AEC" w:rsidP="00257AEC">
      <w:pPr>
        <w:ind w:firstLine="851"/>
        <w:jc w:val="both"/>
        <w:rPr>
          <w:sz w:val="28"/>
          <w:szCs w:val="28"/>
        </w:rPr>
      </w:pPr>
      <w:r w:rsidRPr="00422640">
        <w:rPr>
          <w:sz w:val="28"/>
          <w:szCs w:val="28"/>
        </w:rPr>
        <w:t>6. Настоящее постановление вступает в силу с момента его подписания и распространяется на правоотношения, возникшие с 01.01.2025 года.</w:t>
      </w:r>
    </w:p>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p>
    <w:p w:rsidR="00257AEC" w:rsidRPr="00422640" w:rsidRDefault="00257AEC" w:rsidP="00257AEC">
      <w:pPr>
        <w:ind w:firstLine="851"/>
        <w:jc w:val="both"/>
        <w:rPr>
          <w:sz w:val="28"/>
          <w:szCs w:val="28"/>
        </w:rPr>
      </w:pPr>
    </w:p>
    <w:tbl>
      <w:tblPr>
        <w:tblW w:w="0" w:type="auto"/>
        <w:tblLook w:val="04A0"/>
      </w:tblPr>
      <w:tblGrid>
        <w:gridCol w:w="5495"/>
        <w:gridCol w:w="4075"/>
      </w:tblGrid>
      <w:tr w:rsidR="00257AEC" w:rsidRPr="00422640" w:rsidTr="005A01FD">
        <w:tc>
          <w:tcPr>
            <w:tcW w:w="5495" w:type="dxa"/>
            <w:hideMark/>
          </w:tcPr>
          <w:p w:rsidR="00257AEC" w:rsidRPr="00422640" w:rsidRDefault="00257AEC" w:rsidP="005A01FD">
            <w:pPr>
              <w:widowControl w:val="0"/>
              <w:autoSpaceDE w:val="0"/>
              <w:autoSpaceDN w:val="0"/>
              <w:adjustRightInd w:val="0"/>
              <w:jc w:val="center"/>
              <w:rPr>
                <w:sz w:val="28"/>
                <w:szCs w:val="28"/>
              </w:rPr>
            </w:pPr>
            <w:r w:rsidRPr="00422640">
              <w:rPr>
                <w:sz w:val="28"/>
                <w:szCs w:val="28"/>
              </w:rPr>
              <w:t>Глава местной администрации Прохладненского муниципального района -</w:t>
            </w:r>
          </w:p>
        </w:tc>
        <w:tc>
          <w:tcPr>
            <w:tcW w:w="4075" w:type="dxa"/>
          </w:tcPr>
          <w:p w:rsidR="00257AEC" w:rsidRPr="00422640" w:rsidRDefault="00257AEC" w:rsidP="005A01FD">
            <w:pPr>
              <w:rPr>
                <w:sz w:val="28"/>
                <w:szCs w:val="28"/>
              </w:rPr>
            </w:pPr>
          </w:p>
          <w:p w:rsidR="00257AEC" w:rsidRPr="00422640" w:rsidRDefault="00257AEC" w:rsidP="005A01FD">
            <w:pPr>
              <w:widowControl w:val="0"/>
              <w:autoSpaceDE w:val="0"/>
              <w:autoSpaceDN w:val="0"/>
              <w:adjustRightInd w:val="0"/>
              <w:jc w:val="right"/>
              <w:rPr>
                <w:sz w:val="28"/>
                <w:szCs w:val="28"/>
              </w:rPr>
            </w:pPr>
            <w:r w:rsidRPr="00422640">
              <w:rPr>
                <w:sz w:val="28"/>
                <w:szCs w:val="28"/>
              </w:rPr>
              <w:t>М.С. Ломов</w:t>
            </w:r>
          </w:p>
        </w:tc>
      </w:tr>
    </w:tbl>
    <w:p w:rsidR="00257AEC" w:rsidRPr="00422640" w:rsidRDefault="00257AEC" w:rsidP="00257AEC">
      <w:pPr>
        <w:pStyle w:val="3"/>
        <w:jc w:val="both"/>
        <w:rPr>
          <w:b w:val="0"/>
          <w:szCs w:val="28"/>
        </w:rPr>
      </w:pPr>
    </w:p>
    <w:p w:rsidR="00257AEC" w:rsidRPr="00422640" w:rsidRDefault="00257AEC" w:rsidP="00257AEC">
      <w:pPr>
        <w:jc w:val="center"/>
        <w:rPr>
          <w:b/>
        </w:rPr>
        <w:sectPr w:rsidR="00257AEC" w:rsidRPr="00422640" w:rsidSect="003C67F4">
          <w:pgSz w:w="11906" w:h="16838"/>
          <w:pgMar w:top="851" w:right="851" w:bottom="851" w:left="1134" w:header="709" w:footer="709" w:gutter="0"/>
          <w:cols w:space="708"/>
          <w:docGrid w:linePitch="360"/>
        </w:sectPr>
      </w:pPr>
    </w:p>
    <w:p w:rsidR="00257AEC" w:rsidRPr="00257AEC" w:rsidRDefault="00257AEC" w:rsidP="00257AEC">
      <w:pPr>
        <w:pStyle w:val="ConsPlusNormal"/>
        <w:jc w:val="right"/>
        <w:outlineLvl w:val="1"/>
        <w:rPr>
          <w:rFonts w:ascii="Times New Roman" w:hAnsi="Times New Roman" w:cs="Times New Roman"/>
          <w:szCs w:val="22"/>
        </w:rPr>
      </w:pPr>
      <w:r w:rsidRPr="00257AEC">
        <w:rPr>
          <w:rFonts w:ascii="Times New Roman" w:hAnsi="Times New Roman" w:cs="Times New Roman"/>
          <w:szCs w:val="22"/>
        </w:rPr>
        <w:lastRenderedPageBreak/>
        <w:t>Приложение № 1</w:t>
      </w:r>
    </w:p>
    <w:p w:rsidR="00257AEC" w:rsidRPr="00257AEC" w:rsidRDefault="00257AEC" w:rsidP="00257AEC">
      <w:pPr>
        <w:pStyle w:val="ConsPlusNormal"/>
        <w:jc w:val="right"/>
        <w:rPr>
          <w:rFonts w:ascii="Times New Roman" w:hAnsi="Times New Roman" w:cs="Times New Roman"/>
          <w:szCs w:val="22"/>
        </w:rPr>
      </w:pPr>
      <w:r w:rsidRPr="00257AEC">
        <w:rPr>
          <w:rFonts w:ascii="Times New Roman" w:hAnsi="Times New Roman" w:cs="Times New Roman"/>
          <w:szCs w:val="22"/>
        </w:rPr>
        <w:t>к муниципальной программе</w:t>
      </w:r>
    </w:p>
    <w:p w:rsidR="00257AEC" w:rsidRPr="00257AEC" w:rsidRDefault="00257AEC" w:rsidP="00257AEC">
      <w:pPr>
        <w:pStyle w:val="3"/>
        <w:jc w:val="right"/>
        <w:rPr>
          <w:b w:val="0"/>
          <w:bCs/>
          <w:sz w:val="22"/>
          <w:szCs w:val="22"/>
        </w:rPr>
      </w:pPr>
      <w:r w:rsidRPr="00257AEC">
        <w:rPr>
          <w:b w:val="0"/>
          <w:sz w:val="22"/>
          <w:szCs w:val="22"/>
        </w:rPr>
        <w:t>«</w:t>
      </w:r>
      <w:r w:rsidRPr="00257AEC">
        <w:rPr>
          <w:b w:val="0"/>
          <w:bCs/>
          <w:sz w:val="22"/>
          <w:szCs w:val="22"/>
        </w:rPr>
        <w:t xml:space="preserve">Развитие промышленности и торговли </w:t>
      </w:r>
    </w:p>
    <w:p w:rsidR="00257AEC" w:rsidRPr="00257AEC" w:rsidRDefault="00257AEC" w:rsidP="00257AEC">
      <w:pPr>
        <w:pStyle w:val="3"/>
        <w:jc w:val="right"/>
        <w:rPr>
          <w:b w:val="0"/>
          <w:bCs/>
          <w:sz w:val="22"/>
          <w:szCs w:val="22"/>
        </w:rPr>
      </w:pPr>
      <w:r w:rsidRPr="00257AEC">
        <w:rPr>
          <w:b w:val="0"/>
          <w:bCs/>
          <w:sz w:val="22"/>
          <w:szCs w:val="22"/>
        </w:rPr>
        <w:t>в Прохладненском муниципальном районе</w:t>
      </w:r>
    </w:p>
    <w:p w:rsidR="00257AEC" w:rsidRPr="00257AEC" w:rsidRDefault="00257AEC" w:rsidP="00257AEC">
      <w:pPr>
        <w:pStyle w:val="3"/>
        <w:jc w:val="right"/>
        <w:rPr>
          <w:b w:val="0"/>
          <w:sz w:val="22"/>
          <w:szCs w:val="22"/>
        </w:rPr>
      </w:pPr>
      <w:r w:rsidRPr="00257AEC">
        <w:rPr>
          <w:b w:val="0"/>
          <w:bCs/>
          <w:sz w:val="22"/>
          <w:szCs w:val="22"/>
        </w:rPr>
        <w:t>Кабардино-Балкарской Республики»</w:t>
      </w:r>
    </w:p>
    <w:p w:rsidR="00257AEC" w:rsidRPr="00257AEC" w:rsidRDefault="00257AEC" w:rsidP="00257AEC">
      <w:pPr>
        <w:pStyle w:val="ConsPlusNormal"/>
        <w:jc w:val="both"/>
        <w:rPr>
          <w:rFonts w:ascii="Times New Roman" w:hAnsi="Times New Roman" w:cs="Times New Roman"/>
          <w:szCs w:val="22"/>
        </w:rPr>
      </w:pPr>
    </w:p>
    <w:p w:rsidR="00257AEC" w:rsidRPr="00257AEC" w:rsidRDefault="00257AEC" w:rsidP="00257AEC">
      <w:pPr>
        <w:pStyle w:val="ConsPlusTitle"/>
        <w:jc w:val="center"/>
        <w:rPr>
          <w:szCs w:val="22"/>
        </w:rPr>
      </w:pPr>
      <w:bookmarkStart w:id="1" w:name="P415"/>
      <w:bookmarkEnd w:id="1"/>
      <w:r w:rsidRPr="00257AEC">
        <w:rPr>
          <w:szCs w:val="22"/>
        </w:rPr>
        <w:t>СВЕДЕНИЯ О ПОКАЗАТЕЛЯХ (ИНДИКАТОРАХ)</w:t>
      </w:r>
    </w:p>
    <w:p w:rsidR="00257AEC" w:rsidRPr="00257AEC" w:rsidRDefault="00257AEC" w:rsidP="00257AEC">
      <w:pPr>
        <w:pStyle w:val="ConsPlusTitle"/>
        <w:jc w:val="center"/>
        <w:rPr>
          <w:szCs w:val="22"/>
        </w:rPr>
      </w:pPr>
      <w:r w:rsidRPr="00257AEC">
        <w:rPr>
          <w:szCs w:val="22"/>
        </w:rPr>
        <w:t>МУНИЦИПАЛЬНОЙ ПРОГРАММЫ, ПОДПРОГРАММ МУНИЦИПАЛЬНОЙ</w:t>
      </w:r>
    </w:p>
    <w:p w:rsidR="00257AEC" w:rsidRPr="00257AEC" w:rsidRDefault="00257AEC" w:rsidP="00257AEC">
      <w:pPr>
        <w:pStyle w:val="ConsPlusTitle"/>
        <w:jc w:val="center"/>
        <w:rPr>
          <w:szCs w:val="22"/>
        </w:rPr>
      </w:pPr>
      <w:r w:rsidRPr="00257AEC">
        <w:rPr>
          <w:szCs w:val="22"/>
        </w:rPr>
        <w:t xml:space="preserve">ПРОГРАММЫ И ИХ </w:t>
      </w:r>
      <w:proofErr w:type="gramStart"/>
      <w:r w:rsidRPr="00257AEC">
        <w:rPr>
          <w:szCs w:val="22"/>
        </w:rPr>
        <w:t>ЗНАЧЕНИЯХ</w:t>
      </w:r>
      <w:proofErr w:type="gramEnd"/>
    </w:p>
    <w:p w:rsidR="00257AEC" w:rsidRPr="00257AEC" w:rsidRDefault="00257AEC" w:rsidP="00257AEC">
      <w:pPr>
        <w:pStyle w:val="ConsPlusTitle"/>
        <w:jc w:val="center"/>
        <w:rPr>
          <w:szCs w:val="22"/>
        </w:rPr>
      </w:pPr>
    </w:p>
    <w:tbl>
      <w:tblPr>
        <w:tblW w:w="1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7"/>
        <w:gridCol w:w="2324"/>
        <w:gridCol w:w="1587"/>
        <w:gridCol w:w="998"/>
        <w:gridCol w:w="1060"/>
        <w:gridCol w:w="992"/>
        <w:gridCol w:w="930"/>
        <w:gridCol w:w="900"/>
        <w:gridCol w:w="1041"/>
        <w:gridCol w:w="992"/>
        <w:gridCol w:w="995"/>
        <w:gridCol w:w="921"/>
        <w:gridCol w:w="2052"/>
      </w:tblGrid>
      <w:tr w:rsidR="00257AEC" w:rsidRPr="00257AEC" w:rsidTr="005A01FD">
        <w:trPr>
          <w:jc w:val="center"/>
        </w:trPr>
        <w:tc>
          <w:tcPr>
            <w:tcW w:w="657" w:type="dxa"/>
            <w:vMerge w:val="restart"/>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N </w:t>
            </w:r>
            <w:proofErr w:type="spellStart"/>
            <w:proofErr w:type="gramStart"/>
            <w:r w:rsidRPr="00257AEC">
              <w:rPr>
                <w:rFonts w:ascii="Times New Roman" w:hAnsi="Times New Roman" w:cs="Times New Roman"/>
                <w:szCs w:val="22"/>
              </w:rPr>
              <w:t>п</w:t>
            </w:r>
            <w:proofErr w:type="spellEnd"/>
            <w:proofErr w:type="gramEnd"/>
            <w:r w:rsidRPr="00257AEC">
              <w:rPr>
                <w:rFonts w:ascii="Times New Roman" w:hAnsi="Times New Roman" w:cs="Times New Roman"/>
                <w:szCs w:val="22"/>
              </w:rPr>
              <w:t>/</w:t>
            </w:r>
            <w:proofErr w:type="spellStart"/>
            <w:r w:rsidRPr="00257AEC">
              <w:rPr>
                <w:rFonts w:ascii="Times New Roman" w:hAnsi="Times New Roman" w:cs="Times New Roman"/>
                <w:szCs w:val="22"/>
              </w:rPr>
              <w:t>п</w:t>
            </w:r>
            <w:proofErr w:type="spellEnd"/>
          </w:p>
        </w:tc>
        <w:tc>
          <w:tcPr>
            <w:tcW w:w="2324" w:type="dxa"/>
            <w:vMerge w:val="restart"/>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Наименование целевого показателя (индикатора)</w:t>
            </w:r>
          </w:p>
        </w:tc>
        <w:tc>
          <w:tcPr>
            <w:tcW w:w="1587" w:type="dxa"/>
            <w:vMerge w:val="restart"/>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Единица измерения</w:t>
            </w:r>
          </w:p>
        </w:tc>
        <w:tc>
          <w:tcPr>
            <w:tcW w:w="8829" w:type="dxa"/>
            <w:gridSpan w:val="9"/>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Значения показателей (индикаторов)</w:t>
            </w:r>
          </w:p>
        </w:tc>
        <w:tc>
          <w:tcPr>
            <w:tcW w:w="2052" w:type="dxa"/>
            <w:vMerge w:val="restart"/>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Отношение </w:t>
            </w:r>
            <w:proofErr w:type="gramStart"/>
            <w:r w:rsidRPr="00257AEC">
              <w:rPr>
                <w:rFonts w:ascii="Times New Roman" w:hAnsi="Times New Roman" w:cs="Times New Roman"/>
                <w:szCs w:val="22"/>
              </w:rPr>
              <w:t>значения показателя последнего года реализации Программы</w:t>
            </w:r>
            <w:proofErr w:type="gramEnd"/>
            <w:r w:rsidRPr="00257AEC">
              <w:rPr>
                <w:rFonts w:ascii="Times New Roman" w:hAnsi="Times New Roman" w:cs="Times New Roman"/>
                <w:szCs w:val="22"/>
              </w:rPr>
              <w:t xml:space="preserve"> к отчетному</w:t>
            </w:r>
          </w:p>
        </w:tc>
      </w:tr>
      <w:tr w:rsidR="00257AEC" w:rsidRPr="00257AEC" w:rsidTr="005A01FD">
        <w:trPr>
          <w:jc w:val="center"/>
        </w:trPr>
        <w:tc>
          <w:tcPr>
            <w:tcW w:w="657" w:type="dxa"/>
            <w:vMerge/>
          </w:tcPr>
          <w:p w:rsidR="00257AEC" w:rsidRPr="00257AEC" w:rsidRDefault="00257AEC" w:rsidP="005A01FD">
            <w:pPr>
              <w:jc w:val="center"/>
              <w:rPr>
                <w:sz w:val="22"/>
                <w:szCs w:val="22"/>
              </w:rPr>
            </w:pPr>
          </w:p>
        </w:tc>
        <w:tc>
          <w:tcPr>
            <w:tcW w:w="2324" w:type="dxa"/>
            <w:vMerge/>
          </w:tcPr>
          <w:p w:rsidR="00257AEC" w:rsidRPr="00257AEC" w:rsidRDefault="00257AEC" w:rsidP="005A01FD">
            <w:pPr>
              <w:jc w:val="center"/>
              <w:rPr>
                <w:sz w:val="22"/>
                <w:szCs w:val="22"/>
              </w:rPr>
            </w:pPr>
          </w:p>
        </w:tc>
        <w:tc>
          <w:tcPr>
            <w:tcW w:w="1587" w:type="dxa"/>
            <w:vMerge/>
          </w:tcPr>
          <w:p w:rsidR="00257AEC" w:rsidRPr="00257AEC" w:rsidRDefault="00257AEC" w:rsidP="005A01FD">
            <w:pPr>
              <w:jc w:val="center"/>
              <w:rPr>
                <w:sz w:val="22"/>
                <w:szCs w:val="22"/>
              </w:rPr>
            </w:pP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2019 год</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2020 год</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год</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2022 год</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2023 год</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2024 год</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2025 год</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2026 год</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2027 год</w:t>
            </w:r>
          </w:p>
        </w:tc>
        <w:tc>
          <w:tcPr>
            <w:tcW w:w="2052" w:type="dxa"/>
            <w:vMerge/>
          </w:tcPr>
          <w:p w:rsidR="00257AEC" w:rsidRPr="00257AEC" w:rsidRDefault="00257AEC" w:rsidP="005A01FD">
            <w:pPr>
              <w:rPr>
                <w:sz w:val="22"/>
                <w:szCs w:val="22"/>
              </w:rPr>
            </w:pPr>
          </w:p>
        </w:tc>
      </w:tr>
      <w:tr w:rsidR="00257AEC" w:rsidRPr="00257AEC" w:rsidTr="005A01FD">
        <w:trPr>
          <w:jc w:val="center"/>
        </w:trPr>
        <w:tc>
          <w:tcPr>
            <w:tcW w:w="657" w:type="dxa"/>
            <w:vMerge/>
          </w:tcPr>
          <w:p w:rsidR="00257AEC" w:rsidRPr="00257AEC" w:rsidRDefault="00257AEC" w:rsidP="005A01FD">
            <w:pPr>
              <w:jc w:val="center"/>
              <w:rPr>
                <w:sz w:val="22"/>
                <w:szCs w:val="22"/>
              </w:rPr>
            </w:pPr>
          </w:p>
        </w:tc>
        <w:tc>
          <w:tcPr>
            <w:tcW w:w="2324" w:type="dxa"/>
            <w:vMerge/>
          </w:tcPr>
          <w:p w:rsidR="00257AEC" w:rsidRPr="00257AEC" w:rsidRDefault="00257AEC" w:rsidP="005A01FD">
            <w:pPr>
              <w:jc w:val="center"/>
              <w:rPr>
                <w:sz w:val="22"/>
                <w:szCs w:val="22"/>
              </w:rPr>
            </w:pPr>
          </w:p>
        </w:tc>
        <w:tc>
          <w:tcPr>
            <w:tcW w:w="1587" w:type="dxa"/>
            <w:vMerge/>
          </w:tcPr>
          <w:p w:rsidR="00257AEC" w:rsidRPr="00257AEC" w:rsidRDefault="00257AEC" w:rsidP="005A01FD">
            <w:pPr>
              <w:jc w:val="center"/>
              <w:rPr>
                <w:sz w:val="22"/>
                <w:szCs w:val="22"/>
              </w:rPr>
            </w:pP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отчет</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отчет</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отчет</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отчет</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отчет</w:t>
            </w:r>
          </w:p>
        </w:tc>
        <w:tc>
          <w:tcPr>
            <w:tcW w:w="1041" w:type="dxa"/>
          </w:tcPr>
          <w:p w:rsidR="00257AEC" w:rsidRPr="00257AEC" w:rsidRDefault="00257AEC" w:rsidP="005A01FD">
            <w:pPr>
              <w:jc w:val="center"/>
              <w:rPr>
                <w:sz w:val="22"/>
                <w:szCs w:val="22"/>
              </w:rPr>
            </w:pPr>
            <w:r w:rsidRPr="00257AEC">
              <w:rPr>
                <w:sz w:val="22"/>
                <w:szCs w:val="22"/>
              </w:rPr>
              <w:t>отчет</w:t>
            </w:r>
          </w:p>
        </w:tc>
        <w:tc>
          <w:tcPr>
            <w:tcW w:w="992" w:type="dxa"/>
          </w:tcPr>
          <w:p w:rsidR="00257AEC" w:rsidRPr="00257AEC" w:rsidRDefault="00257AEC" w:rsidP="005A01FD">
            <w:pPr>
              <w:jc w:val="center"/>
              <w:rPr>
                <w:sz w:val="22"/>
                <w:szCs w:val="22"/>
              </w:rPr>
            </w:pPr>
            <w:r w:rsidRPr="00257AEC">
              <w:rPr>
                <w:sz w:val="22"/>
                <w:szCs w:val="22"/>
              </w:rPr>
              <w:t>прогноз</w:t>
            </w:r>
          </w:p>
        </w:tc>
        <w:tc>
          <w:tcPr>
            <w:tcW w:w="995" w:type="dxa"/>
          </w:tcPr>
          <w:p w:rsidR="00257AEC" w:rsidRPr="00257AEC" w:rsidRDefault="00257AEC" w:rsidP="005A01FD">
            <w:pPr>
              <w:jc w:val="center"/>
              <w:rPr>
                <w:sz w:val="22"/>
                <w:szCs w:val="22"/>
              </w:rPr>
            </w:pPr>
            <w:r w:rsidRPr="00257AEC">
              <w:rPr>
                <w:sz w:val="22"/>
                <w:szCs w:val="22"/>
              </w:rPr>
              <w:t>прогноз</w:t>
            </w:r>
          </w:p>
        </w:tc>
        <w:tc>
          <w:tcPr>
            <w:tcW w:w="921" w:type="dxa"/>
          </w:tcPr>
          <w:p w:rsidR="00257AEC" w:rsidRPr="00257AEC" w:rsidRDefault="00257AEC" w:rsidP="005A01FD">
            <w:pPr>
              <w:rPr>
                <w:sz w:val="22"/>
                <w:szCs w:val="22"/>
              </w:rPr>
            </w:pPr>
            <w:r w:rsidRPr="00257AEC">
              <w:rPr>
                <w:sz w:val="22"/>
                <w:szCs w:val="22"/>
              </w:rPr>
              <w:t>прогноз</w:t>
            </w:r>
          </w:p>
        </w:tc>
        <w:tc>
          <w:tcPr>
            <w:tcW w:w="2052" w:type="dxa"/>
            <w:vMerge/>
          </w:tcPr>
          <w:p w:rsidR="00257AEC" w:rsidRPr="00257AEC" w:rsidRDefault="00257AEC" w:rsidP="005A01FD">
            <w:pPr>
              <w:rPr>
                <w:sz w:val="22"/>
                <w:szCs w:val="22"/>
              </w:rPr>
            </w:pPr>
          </w:p>
        </w:tc>
      </w:tr>
      <w:tr w:rsidR="00257AEC" w:rsidRPr="00257AEC" w:rsidTr="005A01FD">
        <w:trPr>
          <w:jc w:val="center"/>
        </w:trPr>
        <w:tc>
          <w:tcPr>
            <w:tcW w:w="15449" w:type="dxa"/>
            <w:gridSpan w:val="13"/>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Муниципальная программа «Развитие промышленности и торговли в Прохладненском муниципальном районе Кабардино-Балкарской Республики»</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Объем отгруженных товаров собственного производства, выполненных работ и услуг по промышленным предприятиям</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млн. руб.</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2699,30</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3540,00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3123,18</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3438,02</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3655,32</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3433,93</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3565,00</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3643,00</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3742,60</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темп роста не менее 2,7 %</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Среднемесячная заработная плата работников промышленности (в том числе перерабатывающей)</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руб.</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16431,96</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21635,70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23750,50</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26555,50</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32278,10</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37423,40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39587,80</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43701,80</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48340,50</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темп роста не менее 7 %</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 xml:space="preserve">Объем экспорта продукции предприятиями промышленности, в </w:t>
            </w:r>
            <w:r w:rsidRPr="00257AEC">
              <w:rPr>
                <w:rFonts w:ascii="Times New Roman" w:hAnsi="Times New Roman" w:cs="Times New Roman"/>
                <w:szCs w:val="22"/>
              </w:rPr>
              <w:lastRenderedPageBreak/>
              <w:t>том числе пищевой, перерабатывающей</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млн. руб.</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31,29</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34,70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36,00</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42,00</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47,00</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66,70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68,7</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70,76</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72,88</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темп роста не менее 3 %</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4.</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Фактическая обеспеченность населения торговыми площадями непродовольственных товаров</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кв. м на 1000 чел. (</w:t>
            </w:r>
            <w:proofErr w:type="gramStart"/>
            <w:r w:rsidRPr="00257AEC">
              <w:rPr>
                <w:rFonts w:ascii="Times New Roman" w:hAnsi="Times New Roman" w:cs="Times New Roman"/>
                <w:szCs w:val="22"/>
              </w:rPr>
              <w:t>в</w:t>
            </w:r>
            <w:proofErr w:type="gramEnd"/>
            <w:r w:rsidRPr="00257AEC">
              <w:rPr>
                <w:rFonts w:ascii="Times New Roman" w:hAnsi="Times New Roman" w:cs="Times New Roman"/>
                <w:szCs w:val="22"/>
              </w:rPr>
              <w:t xml:space="preserve"> %)</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33,20</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35,40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79,60</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35,00</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47,03</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104,12</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109,32</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114,79</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120,53</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темп роста не менее чем 5 %</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5.</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кв. м на 10000 чел. (</w:t>
            </w:r>
            <w:proofErr w:type="gramStart"/>
            <w:r w:rsidRPr="00257AEC">
              <w:rPr>
                <w:rFonts w:ascii="Times New Roman" w:hAnsi="Times New Roman" w:cs="Times New Roman"/>
                <w:szCs w:val="22"/>
              </w:rPr>
              <w:t>в</w:t>
            </w:r>
            <w:proofErr w:type="gramEnd"/>
            <w:r w:rsidRPr="00257AEC">
              <w:rPr>
                <w:rFonts w:ascii="Times New Roman" w:hAnsi="Times New Roman" w:cs="Times New Roman"/>
                <w:szCs w:val="22"/>
              </w:rPr>
              <w:t xml:space="preserve"> %)</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100,30</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108,60</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181,4</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193,80</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208,4</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104,15</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109,35</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114,81</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120,55</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рост к итогам предшествующего года не менее чем на 5 %</w:t>
            </w:r>
          </w:p>
        </w:tc>
      </w:tr>
      <w:tr w:rsidR="00257AEC" w:rsidRPr="00257AEC" w:rsidTr="005A01FD">
        <w:trPr>
          <w:jc w:val="center"/>
        </w:trPr>
        <w:tc>
          <w:tcPr>
            <w:tcW w:w="65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6.</w:t>
            </w:r>
          </w:p>
        </w:tc>
        <w:tc>
          <w:tcPr>
            <w:tcW w:w="2324"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Уровень потребительской грамотности (защищенности)</w:t>
            </w:r>
          </w:p>
        </w:tc>
        <w:tc>
          <w:tcPr>
            <w:tcW w:w="158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 (от общего кол-ва </w:t>
            </w:r>
            <w:proofErr w:type="gramStart"/>
            <w:r w:rsidRPr="00257AEC">
              <w:rPr>
                <w:rFonts w:ascii="Times New Roman" w:hAnsi="Times New Roman" w:cs="Times New Roman"/>
                <w:szCs w:val="22"/>
              </w:rPr>
              <w:t>опрошенных</w:t>
            </w:r>
            <w:proofErr w:type="gramEnd"/>
            <w:r w:rsidRPr="00257AEC">
              <w:rPr>
                <w:rFonts w:ascii="Times New Roman" w:hAnsi="Times New Roman" w:cs="Times New Roman"/>
                <w:szCs w:val="22"/>
              </w:rPr>
              <w:t>)</w:t>
            </w:r>
          </w:p>
        </w:tc>
        <w:tc>
          <w:tcPr>
            <w:tcW w:w="99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не проводился</w:t>
            </w:r>
          </w:p>
        </w:tc>
        <w:tc>
          <w:tcPr>
            <w:tcW w:w="106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не проводился</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w:t>
            </w:r>
          </w:p>
        </w:tc>
        <w:tc>
          <w:tcPr>
            <w:tcW w:w="93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49</w:t>
            </w:r>
          </w:p>
        </w:tc>
        <w:tc>
          <w:tcPr>
            <w:tcW w:w="900"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64</w:t>
            </w:r>
          </w:p>
        </w:tc>
        <w:tc>
          <w:tcPr>
            <w:tcW w:w="104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84</w:t>
            </w:r>
          </w:p>
        </w:tc>
        <w:tc>
          <w:tcPr>
            <w:tcW w:w="9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110</w:t>
            </w:r>
          </w:p>
        </w:tc>
        <w:tc>
          <w:tcPr>
            <w:tcW w:w="99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143</w:t>
            </w:r>
          </w:p>
        </w:tc>
        <w:tc>
          <w:tcPr>
            <w:tcW w:w="92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186</w:t>
            </w:r>
          </w:p>
        </w:tc>
        <w:tc>
          <w:tcPr>
            <w:tcW w:w="2052" w:type="dxa"/>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ежегодный рост к итогам предшествующего года не менее чем на 30 %</w:t>
            </w:r>
          </w:p>
        </w:tc>
      </w:tr>
    </w:tbl>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rPr>
          <w:rFonts w:ascii="Times New Roman" w:hAnsi="Times New Roman" w:cs="Times New Roman"/>
          <w:szCs w:val="22"/>
        </w:rPr>
      </w:pPr>
    </w:p>
    <w:p w:rsidR="00257AEC" w:rsidRPr="00257AEC" w:rsidRDefault="00257AEC" w:rsidP="00257AEC">
      <w:pPr>
        <w:pStyle w:val="ConsPlusNormal"/>
        <w:jc w:val="right"/>
        <w:outlineLvl w:val="1"/>
        <w:rPr>
          <w:rFonts w:ascii="Times New Roman" w:hAnsi="Times New Roman" w:cs="Times New Roman"/>
          <w:szCs w:val="22"/>
        </w:rPr>
      </w:pPr>
      <w:r w:rsidRPr="00257AEC">
        <w:rPr>
          <w:rFonts w:ascii="Times New Roman" w:hAnsi="Times New Roman" w:cs="Times New Roman"/>
          <w:szCs w:val="22"/>
        </w:rPr>
        <w:lastRenderedPageBreak/>
        <w:t>Приложение № 2</w:t>
      </w:r>
    </w:p>
    <w:p w:rsidR="00257AEC" w:rsidRPr="00257AEC" w:rsidRDefault="00257AEC" w:rsidP="00257AEC">
      <w:pPr>
        <w:pStyle w:val="ConsPlusNormal"/>
        <w:jc w:val="right"/>
        <w:rPr>
          <w:rFonts w:ascii="Times New Roman" w:hAnsi="Times New Roman" w:cs="Times New Roman"/>
          <w:szCs w:val="22"/>
        </w:rPr>
      </w:pPr>
      <w:r w:rsidRPr="00257AEC">
        <w:rPr>
          <w:rFonts w:ascii="Times New Roman" w:hAnsi="Times New Roman" w:cs="Times New Roman"/>
          <w:szCs w:val="22"/>
        </w:rPr>
        <w:t>к муниципальной программе</w:t>
      </w:r>
    </w:p>
    <w:p w:rsidR="00257AEC" w:rsidRPr="00257AEC" w:rsidRDefault="00257AEC" w:rsidP="00257AEC">
      <w:pPr>
        <w:pStyle w:val="ConsPlusNormal"/>
        <w:jc w:val="right"/>
        <w:rPr>
          <w:rFonts w:ascii="Times New Roman" w:hAnsi="Times New Roman" w:cs="Times New Roman"/>
          <w:szCs w:val="22"/>
        </w:rPr>
      </w:pPr>
      <w:r w:rsidRPr="00257AEC">
        <w:rPr>
          <w:rFonts w:ascii="Times New Roman" w:hAnsi="Times New Roman" w:cs="Times New Roman"/>
          <w:szCs w:val="22"/>
        </w:rPr>
        <w:t>«Развитие промышленности и торговли</w:t>
      </w:r>
    </w:p>
    <w:p w:rsidR="00257AEC" w:rsidRPr="00257AEC" w:rsidRDefault="00257AEC" w:rsidP="00257AEC">
      <w:pPr>
        <w:pStyle w:val="ConsPlusNormal"/>
        <w:jc w:val="right"/>
        <w:rPr>
          <w:rFonts w:ascii="Times New Roman" w:hAnsi="Times New Roman" w:cs="Times New Roman"/>
          <w:szCs w:val="22"/>
        </w:rPr>
      </w:pPr>
      <w:r w:rsidRPr="00257AEC">
        <w:rPr>
          <w:rFonts w:ascii="Times New Roman" w:hAnsi="Times New Roman" w:cs="Times New Roman"/>
          <w:szCs w:val="22"/>
        </w:rPr>
        <w:t>в Прохладненском муниципальном районе</w:t>
      </w:r>
    </w:p>
    <w:p w:rsidR="00257AEC" w:rsidRPr="00257AEC" w:rsidRDefault="00257AEC" w:rsidP="00257AEC">
      <w:pPr>
        <w:pStyle w:val="ConsPlusNormal"/>
        <w:jc w:val="right"/>
        <w:rPr>
          <w:rFonts w:ascii="Times New Roman" w:hAnsi="Times New Roman" w:cs="Times New Roman"/>
          <w:szCs w:val="22"/>
        </w:rPr>
      </w:pPr>
      <w:r w:rsidRPr="00257AEC">
        <w:rPr>
          <w:rFonts w:ascii="Times New Roman" w:hAnsi="Times New Roman" w:cs="Times New Roman"/>
          <w:szCs w:val="22"/>
        </w:rPr>
        <w:t>Кабардино-Балкарской Республики»</w:t>
      </w:r>
    </w:p>
    <w:p w:rsidR="00257AEC" w:rsidRPr="00257AEC" w:rsidRDefault="00257AEC" w:rsidP="00257AEC">
      <w:pPr>
        <w:pStyle w:val="ConsPlusNormal"/>
        <w:jc w:val="right"/>
        <w:rPr>
          <w:rFonts w:ascii="Times New Roman" w:hAnsi="Times New Roman" w:cs="Times New Roman"/>
          <w:szCs w:val="22"/>
        </w:rPr>
      </w:pPr>
    </w:p>
    <w:p w:rsidR="00257AEC" w:rsidRPr="00257AEC" w:rsidRDefault="00257AEC" w:rsidP="00257AEC">
      <w:pPr>
        <w:pStyle w:val="ConsPlusTitle"/>
        <w:jc w:val="center"/>
        <w:rPr>
          <w:szCs w:val="22"/>
        </w:rPr>
      </w:pPr>
      <w:bookmarkStart w:id="2" w:name="P511"/>
      <w:bookmarkEnd w:id="2"/>
      <w:r w:rsidRPr="00257AEC">
        <w:rPr>
          <w:szCs w:val="22"/>
        </w:rPr>
        <w:t>СИСТЕМА ПРОГРАММНЫХ МЕРОПРИЯТИЙ</w:t>
      </w:r>
    </w:p>
    <w:p w:rsidR="00257AEC" w:rsidRPr="00257AEC" w:rsidRDefault="00257AEC" w:rsidP="00257AEC">
      <w:pPr>
        <w:pStyle w:val="ConsPlusTitle"/>
        <w:jc w:val="center"/>
        <w:rPr>
          <w:szCs w:val="22"/>
        </w:rPr>
      </w:pPr>
      <w:r w:rsidRPr="00257AEC">
        <w:rPr>
          <w:szCs w:val="22"/>
        </w:rPr>
        <w:t>МУНИЦИПАЛЬНОЙ ПРОГРАММЫ «РАЗВИТИЕ ПРОМЫШЛЕННОСТИ</w:t>
      </w:r>
    </w:p>
    <w:p w:rsidR="00257AEC" w:rsidRPr="00257AEC" w:rsidRDefault="00257AEC" w:rsidP="00257AEC">
      <w:pPr>
        <w:pStyle w:val="ConsPlusTitle"/>
        <w:jc w:val="center"/>
        <w:rPr>
          <w:szCs w:val="22"/>
        </w:rPr>
      </w:pPr>
      <w:r w:rsidRPr="00257AEC">
        <w:rPr>
          <w:szCs w:val="22"/>
        </w:rPr>
        <w:t>И ТОРГОВЛИ В ПРОХЛАДНЕНСКОМ МУНИЦИПАЛЬНОМ РАЙОНЕ</w:t>
      </w:r>
    </w:p>
    <w:p w:rsidR="00257AEC" w:rsidRPr="00257AEC" w:rsidRDefault="00257AEC" w:rsidP="00257AEC">
      <w:pPr>
        <w:pStyle w:val="ConsPlusTitle"/>
        <w:jc w:val="center"/>
        <w:rPr>
          <w:szCs w:val="22"/>
        </w:rPr>
      </w:pPr>
      <w:r w:rsidRPr="00257AEC">
        <w:rPr>
          <w:szCs w:val="22"/>
        </w:rPr>
        <w:t>КАБАРДИНО-БАЛКАРСКОЙ РЕСПУБЛИКИ»</w:t>
      </w:r>
    </w:p>
    <w:p w:rsidR="00257AEC" w:rsidRPr="00257AEC" w:rsidRDefault="00257AEC" w:rsidP="00257AEC">
      <w:pPr>
        <w:pStyle w:val="ConsPlusNormal"/>
        <w:jc w:val="both"/>
        <w:rPr>
          <w:rFonts w:ascii="Times New Roman" w:hAnsi="Times New Roman" w:cs="Times New Roman"/>
          <w:szCs w:val="22"/>
        </w:rPr>
      </w:pPr>
    </w:p>
    <w:tbl>
      <w:tblPr>
        <w:tblW w:w="16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1491"/>
        <w:gridCol w:w="2077"/>
        <w:gridCol w:w="2381"/>
        <w:gridCol w:w="1247"/>
        <w:gridCol w:w="1276"/>
        <w:gridCol w:w="792"/>
        <w:gridCol w:w="694"/>
        <w:gridCol w:w="642"/>
        <w:gridCol w:w="648"/>
        <w:gridCol w:w="617"/>
        <w:gridCol w:w="583"/>
        <w:gridCol w:w="573"/>
        <w:gridCol w:w="567"/>
        <w:gridCol w:w="2285"/>
      </w:tblGrid>
      <w:tr w:rsidR="00257AEC" w:rsidRPr="00257AEC" w:rsidTr="005A01FD">
        <w:trPr>
          <w:jc w:val="center"/>
        </w:trPr>
        <w:tc>
          <w:tcPr>
            <w:tcW w:w="794" w:type="dxa"/>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 </w:t>
            </w:r>
            <w:proofErr w:type="spellStart"/>
            <w:proofErr w:type="gramStart"/>
            <w:r w:rsidRPr="00257AEC">
              <w:rPr>
                <w:rFonts w:ascii="Times New Roman" w:hAnsi="Times New Roman" w:cs="Times New Roman"/>
                <w:szCs w:val="22"/>
              </w:rPr>
              <w:t>п</w:t>
            </w:r>
            <w:proofErr w:type="spellEnd"/>
            <w:proofErr w:type="gramEnd"/>
            <w:r w:rsidRPr="00257AEC">
              <w:rPr>
                <w:rFonts w:ascii="Times New Roman" w:hAnsi="Times New Roman" w:cs="Times New Roman"/>
                <w:szCs w:val="22"/>
              </w:rPr>
              <w:t>/</w:t>
            </w:r>
            <w:proofErr w:type="spellStart"/>
            <w:r w:rsidRPr="00257AEC">
              <w:rPr>
                <w:rFonts w:ascii="Times New Roman" w:hAnsi="Times New Roman" w:cs="Times New Roman"/>
                <w:szCs w:val="22"/>
              </w:rPr>
              <w:t>п</w:t>
            </w:r>
            <w:proofErr w:type="spellEnd"/>
          </w:p>
        </w:tc>
        <w:tc>
          <w:tcPr>
            <w:tcW w:w="3568" w:type="dxa"/>
            <w:gridSpan w:val="2"/>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Наименование мероприятия</w:t>
            </w:r>
          </w:p>
        </w:tc>
        <w:tc>
          <w:tcPr>
            <w:tcW w:w="2381" w:type="dxa"/>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Исполнитель программы, (подпрограммы, основного мероприятия)</w:t>
            </w:r>
          </w:p>
        </w:tc>
        <w:tc>
          <w:tcPr>
            <w:tcW w:w="1247" w:type="dxa"/>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Сроки выполнения</w:t>
            </w:r>
          </w:p>
        </w:tc>
        <w:tc>
          <w:tcPr>
            <w:tcW w:w="1276" w:type="dxa"/>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Источники финансирования</w:t>
            </w:r>
          </w:p>
        </w:tc>
        <w:tc>
          <w:tcPr>
            <w:tcW w:w="5116" w:type="dxa"/>
            <w:gridSpan w:val="8"/>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Объем финансирования, руб.</w:t>
            </w:r>
          </w:p>
        </w:tc>
        <w:tc>
          <w:tcPr>
            <w:tcW w:w="2285" w:type="dxa"/>
            <w:vMerge w:val="restart"/>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Ожидаемые результаты</w:t>
            </w:r>
          </w:p>
        </w:tc>
      </w:tr>
      <w:tr w:rsidR="00257AEC" w:rsidRPr="00257AEC" w:rsidTr="005A01FD">
        <w:trPr>
          <w:jc w:val="center"/>
        </w:trPr>
        <w:tc>
          <w:tcPr>
            <w:tcW w:w="794" w:type="dxa"/>
            <w:vMerge/>
          </w:tcPr>
          <w:p w:rsidR="00257AEC" w:rsidRPr="00257AEC" w:rsidRDefault="00257AEC" w:rsidP="005A01FD">
            <w:pPr>
              <w:rPr>
                <w:sz w:val="22"/>
                <w:szCs w:val="22"/>
              </w:rPr>
            </w:pPr>
          </w:p>
        </w:tc>
        <w:tc>
          <w:tcPr>
            <w:tcW w:w="3568" w:type="dxa"/>
            <w:gridSpan w:val="2"/>
            <w:vMerge/>
          </w:tcPr>
          <w:p w:rsidR="00257AEC" w:rsidRPr="00257AEC" w:rsidRDefault="00257AEC" w:rsidP="005A01FD">
            <w:pPr>
              <w:rPr>
                <w:sz w:val="22"/>
                <w:szCs w:val="22"/>
              </w:rPr>
            </w:pPr>
          </w:p>
        </w:tc>
        <w:tc>
          <w:tcPr>
            <w:tcW w:w="2381" w:type="dxa"/>
            <w:vMerge/>
          </w:tcPr>
          <w:p w:rsidR="00257AEC" w:rsidRPr="00257AEC" w:rsidRDefault="00257AEC" w:rsidP="005A01FD">
            <w:pPr>
              <w:rPr>
                <w:sz w:val="22"/>
                <w:szCs w:val="22"/>
              </w:rPr>
            </w:pPr>
          </w:p>
        </w:tc>
        <w:tc>
          <w:tcPr>
            <w:tcW w:w="1247" w:type="dxa"/>
            <w:vMerge/>
          </w:tcPr>
          <w:p w:rsidR="00257AEC" w:rsidRPr="00257AEC" w:rsidRDefault="00257AEC" w:rsidP="005A01FD">
            <w:pPr>
              <w:rPr>
                <w:sz w:val="22"/>
                <w:szCs w:val="22"/>
              </w:rPr>
            </w:pPr>
          </w:p>
        </w:tc>
        <w:tc>
          <w:tcPr>
            <w:tcW w:w="1276" w:type="dxa"/>
            <w:vMerge/>
          </w:tcPr>
          <w:p w:rsidR="00257AEC" w:rsidRPr="00257AEC" w:rsidRDefault="00257AEC" w:rsidP="005A01FD">
            <w:pPr>
              <w:rPr>
                <w:sz w:val="22"/>
                <w:szCs w:val="22"/>
              </w:rPr>
            </w:pPr>
          </w:p>
        </w:tc>
        <w:tc>
          <w:tcPr>
            <w:tcW w:w="792" w:type="dxa"/>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всего</w:t>
            </w:r>
          </w:p>
        </w:tc>
        <w:tc>
          <w:tcPr>
            <w:tcW w:w="694" w:type="dxa"/>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год</w:t>
            </w:r>
          </w:p>
        </w:tc>
        <w:tc>
          <w:tcPr>
            <w:tcW w:w="642" w:type="dxa"/>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2022 год</w:t>
            </w:r>
          </w:p>
        </w:tc>
        <w:tc>
          <w:tcPr>
            <w:tcW w:w="648" w:type="dxa"/>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2023 год</w:t>
            </w:r>
          </w:p>
        </w:tc>
        <w:tc>
          <w:tcPr>
            <w:tcW w:w="617" w:type="dxa"/>
            <w:vAlign w:val="center"/>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2024 год</w:t>
            </w:r>
          </w:p>
        </w:tc>
        <w:tc>
          <w:tcPr>
            <w:tcW w:w="583" w:type="dxa"/>
          </w:tcPr>
          <w:p w:rsidR="00257AEC" w:rsidRPr="00257AEC" w:rsidRDefault="00257AEC" w:rsidP="005A01FD">
            <w:pPr>
              <w:jc w:val="center"/>
              <w:rPr>
                <w:sz w:val="22"/>
                <w:szCs w:val="22"/>
              </w:rPr>
            </w:pPr>
            <w:r w:rsidRPr="00257AEC">
              <w:rPr>
                <w:sz w:val="22"/>
                <w:szCs w:val="22"/>
              </w:rPr>
              <w:t>2025 год</w:t>
            </w:r>
          </w:p>
        </w:tc>
        <w:tc>
          <w:tcPr>
            <w:tcW w:w="573" w:type="dxa"/>
          </w:tcPr>
          <w:p w:rsidR="00257AEC" w:rsidRPr="00257AEC" w:rsidRDefault="00257AEC" w:rsidP="005A01FD">
            <w:pPr>
              <w:jc w:val="center"/>
              <w:rPr>
                <w:sz w:val="22"/>
                <w:szCs w:val="22"/>
              </w:rPr>
            </w:pPr>
            <w:r w:rsidRPr="00257AEC">
              <w:rPr>
                <w:sz w:val="22"/>
                <w:szCs w:val="22"/>
              </w:rPr>
              <w:t>2026 год</w:t>
            </w:r>
          </w:p>
        </w:tc>
        <w:tc>
          <w:tcPr>
            <w:tcW w:w="567" w:type="dxa"/>
          </w:tcPr>
          <w:p w:rsidR="00257AEC" w:rsidRPr="00257AEC" w:rsidRDefault="00257AEC" w:rsidP="005A01FD">
            <w:pPr>
              <w:jc w:val="center"/>
              <w:rPr>
                <w:sz w:val="22"/>
                <w:szCs w:val="22"/>
              </w:rPr>
            </w:pPr>
            <w:r w:rsidRPr="00257AEC">
              <w:rPr>
                <w:sz w:val="22"/>
                <w:szCs w:val="22"/>
              </w:rPr>
              <w:t>2027 год</w:t>
            </w:r>
          </w:p>
        </w:tc>
        <w:tc>
          <w:tcPr>
            <w:tcW w:w="2285" w:type="dxa"/>
            <w:vMerge/>
          </w:tcPr>
          <w:p w:rsidR="00257AEC" w:rsidRPr="00257AEC" w:rsidRDefault="00257AEC" w:rsidP="005A01FD">
            <w:pPr>
              <w:rPr>
                <w:sz w:val="22"/>
                <w:szCs w:val="22"/>
              </w:rPr>
            </w:pPr>
          </w:p>
        </w:tc>
      </w:tr>
      <w:tr w:rsidR="00257AEC" w:rsidRPr="00257AEC" w:rsidTr="005A01FD">
        <w:trPr>
          <w:jc w:val="center"/>
        </w:trPr>
        <w:tc>
          <w:tcPr>
            <w:tcW w:w="16667" w:type="dxa"/>
            <w:gridSpan w:val="15"/>
          </w:tcPr>
          <w:p w:rsidR="00257AEC" w:rsidRPr="00257AEC" w:rsidRDefault="00257AEC" w:rsidP="005A01FD">
            <w:pPr>
              <w:pStyle w:val="ConsPlusNormal"/>
              <w:jc w:val="center"/>
              <w:outlineLvl w:val="2"/>
              <w:rPr>
                <w:rFonts w:ascii="Times New Roman" w:hAnsi="Times New Roman" w:cs="Times New Roman"/>
                <w:b/>
                <w:szCs w:val="22"/>
              </w:rPr>
            </w:pPr>
            <w:r w:rsidRPr="00257AEC">
              <w:rPr>
                <w:rFonts w:ascii="Times New Roman" w:hAnsi="Times New Roman" w:cs="Times New Roman"/>
                <w:b/>
                <w:szCs w:val="22"/>
              </w:rPr>
              <w:t>1. Подпрограмма «Развитие промышленного комплекса Прохладненского муниципального района КБР»</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Оказание содействия в технической и технологической модернизации производства, освоения новой продукции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Оказание содействия в организации конференций, семинаров, круглых столов с привлечением экспертов отрасли, информационно-консультационная поддержка в получении грантов на модернизацию производства и субсидий на возмещение части затрат, связанных с приобретением оборудования</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1.2.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Развитие системы информационно-консультационной поддержки субъектов малого и среднего предпринимательства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Продолжение практики консультирования предпринимателей, размещение, актуализация информации о мерах государственной поддержки на официальном сайте местной администрации Прохладненского муниципального района, в сети "Интернет"</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1.3.</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Размещение на официальном сайте местной администрации Прохладненского муниципального района КБР информации об объектах муниципального имущества, предназначенного для аренды и продажи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муниципальной собственности и имущества МКУ «Управление финансами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Ежемесячное обновление и размещение на официальном сайте местной администрации Прохладненского муниципального района КБР информации о свободных земельных участках, нежилых помещениях муниципальной собственности, предназначенных для сдачи в аренду, а также выставленных на продажу объектах муниципального имущества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1.4.</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Осуществление мониторинга динамики развития субъектов малого и среднего предпринимательства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Анализ статистических изменений числа действующих субъектов малого и среднего предпринимательства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1.5.</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Проведение экспертизы проектов муниципальных нормативно-правовых актов для выявления положений, вводящих избыточные обязанности, запреты и ограничения для субъектов предпринимательской деятельности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Исключение положений, вводящих избыточные обязанности, запреты и ограничения для субъектов предпринимательской деятельности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1.6.</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Оказание содействия развитию экспорта продукции предприятий Прохладненского муниципального района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bCs/>
                <w:szCs w:val="22"/>
              </w:rPr>
              <w:t>Содействие</w:t>
            </w:r>
            <w:r w:rsidRPr="00257AEC">
              <w:rPr>
                <w:rFonts w:ascii="Times New Roman" w:hAnsi="Times New Roman" w:cs="Times New Roman"/>
                <w:szCs w:val="22"/>
              </w:rPr>
              <w:t xml:space="preserve"> выходу предприятий на внешние рынки.</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bCs/>
                <w:szCs w:val="22"/>
              </w:rPr>
              <w:t>Оказание</w:t>
            </w:r>
            <w:r w:rsidRPr="00257AEC">
              <w:rPr>
                <w:rFonts w:ascii="Times New Roman" w:hAnsi="Times New Roman" w:cs="Times New Roman"/>
                <w:szCs w:val="22"/>
              </w:rPr>
              <w:t xml:space="preserve"> помощи в стандартизации, сертификации поставляемой на </w:t>
            </w:r>
            <w:r w:rsidRPr="00257AEC">
              <w:rPr>
                <w:rFonts w:ascii="Times New Roman" w:hAnsi="Times New Roman" w:cs="Times New Roman"/>
                <w:bCs/>
                <w:szCs w:val="22"/>
              </w:rPr>
              <w:t>экспорт</w:t>
            </w:r>
            <w:r w:rsidRPr="00257AEC">
              <w:rPr>
                <w:rFonts w:ascii="Times New Roman" w:hAnsi="Times New Roman" w:cs="Times New Roman"/>
                <w:szCs w:val="22"/>
              </w:rPr>
              <w:t xml:space="preserve"> </w:t>
            </w:r>
            <w:r w:rsidRPr="00257AEC">
              <w:rPr>
                <w:rFonts w:ascii="Times New Roman" w:hAnsi="Times New Roman" w:cs="Times New Roman"/>
                <w:bCs/>
                <w:szCs w:val="22"/>
              </w:rPr>
              <w:t>продукции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1.7.</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Содействие развития кооперации в сфере производства и реализации продовольственной и сельскохозяйственной продукции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Информационно-консультационная поддержка в получении субсидий на развитие сельскохозяйственных и продовольственных кооперативов</w:t>
            </w:r>
          </w:p>
        </w:tc>
      </w:tr>
      <w:tr w:rsidR="00257AEC" w:rsidRPr="00257AEC" w:rsidTr="005A01FD">
        <w:trPr>
          <w:jc w:val="center"/>
        </w:trPr>
        <w:tc>
          <w:tcPr>
            <w:tcW w:w="2285" w:type="dxa"/>
            <w:gridSpan w:val="2"/>
          </w:tcPr>
          <w:p w:rsidR="00257AEC" w:rsidRPr="00257AEC" w:rsidRDefault="00257AEC" w:rsidP="005A01FD">
            <w:pPr>
              <w:pStyle w:val="ConsPlusNormal"/>
              <w:jc w:val="center"/>
              <w:outlineLvl w:val="2"/>
              <w:rPr>
                <w:rFonts w:ascii="Times New Roman" w:hAnsi="Times New Roman" w:cs="Times New Roman"/>
                <w:b/>
                <w:szCs w:val="22"/>
              </w:rPr>
            </w:pPr>
          </w:p>
        </w:tc>
        <w:tc>
          <w:tcPr>
            <w:tcW w:w="14382" w:type="dxa"/>
            <w:gridSpan w:val="13"/>
          </w:tcPr>
          <w:p w:rsidR="00257AEC" w:rsidRPr="00257AEC" w:rsidRDefault="00257AEC" w:rsidP="005A01FD">
            <w:pPr>
              <w:pStyle w:val="ConsPlusNormal"/>
              <w:jc w:val="center"/>
              <w:outlineLvl w:val="2"/>
              <w:rPr>
                <w:rFonts w:ascii="Times New Roman" w:hAnsi="Times New Roman" w:cs="Times New Roman"/>
                <w:b/>
                <w:szCs w:val="22"/>
              </w:rPr>
            </w:pPr>
            <w:r w:rsidRPr="00257AEC">
              <w:rPr>
                <w:rFonts w:ascii="Times New Roman" w:hAnsi="Times New Roman" w:cs="Times New Roman"/>
                <w:b/>
                <w:szCs w:val="22"/>
              </w:rPr>
              <w:t>2. Подпрограмма «Развитие торговли Прохладненского муниципального района КБР»</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Формирование современной </w:t>
            </w:r>
            <w:r w:rsidRPr="00257AEC">
              <w:rPr>
                <w:rFonts w:ascii="Times New Roman" w:hAnsi="Times New Roman" w:cs="Times New Roman"/>
                <w:szCs w:val="22"/>
              </w:rPr>
              <w:lastRenderedPageBreak/>
              <w:t>инфраструктуры розничной торговли и повышение территориальной доступности торговых объектов для населения Прохладненского муниципального района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Местные </w:t>
            </w:r>
            <w:r w:rsidRPr="00257AEC">
              <w:rPr>
                <w:rFonts w:ascii="Times New Roman" w:hAnsi="Times New Roman" w:cs="Times New Roman"/>
                <w:szCs w:val="22"/>
              </w:rPr>
              <w:lastRenderedPageBreak/>
              <w:t xml:space="preserve">администрации сельских поселений Прохладненского муниципального района </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2021 - 2027 </w:t>
            </w:r>
            <w:r w:rsidRPr="00257AEC">
              <w:rPr>
                <w:rFonts w:ascii="Times New Roman" w:hAnsi="Times New Roman" w:cs="Times New Roman"/>
                <w:szCs w:val="22"/>
              </w:rPr>
              <w:lastRenderedPageBreak/>
              <w:t>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Местный </w:t>
            </w:r>
            <w:r w:rsidRPr="00257AEC">
              <w:rPr>
                <w:rFonts w:ascii="Times New Roman" w:hAnsi="Times New Roman" w:cs="Times New Roman"/>
                <w:szCs w:val="22"/>
              </w:rPr>
              <w:lastRenderedPageBreak/>
              <w:t>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Развитие </w:t>
            </w:r>
            <w:proofErr w:type="spellStart"/>
            <w:r w:rsidRPr="00257AEC">
              <w:rPr>
                <w:rFonts w:ascii="Times New Roman" w:hAnsi="Times New Roman" w:cs="Times New Roman"/>
                <w:szCs w:val="22"/>
              </w:rPr>
              <w:lastRenderedPageBreak/>
              <w:t>многоформатной</w:t>
            </w:r>
            <w:proofErr w:type="spellEnd"/>
            <w:r w:rsidRPr="00257AEC">
              <w:rPr>
                <w:rFonts w:ascii="Times New Roman" w:hAnsi="Times New Roman" w:cs="Times New Roman"/>
                <w:szCs w:val="22"/>
              </w:rPr>
              <w:t xml:space="preserve"> торговли.</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Установить прозрачные и стабильные правила и условия для осуществления</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предпринимательской деятельности в сфере торговли различных форматов</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Формирование торгового реестра Прохладненского муниципального района, включающего в себя сведения о хозяйствующих субъектах, осуществляющих торговую деятельность, поставки товаров, о состоянии торговли в Прохладненском муниципальном районе</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Систематизация информации о состоянии потребительского рынка на территории Прохладненского муниципального района КБР</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2.3.</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Устранение диспропорции в размещении торговых объектов на территории Прохладненского муниципального района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Размещение торговых объектов в соответствии с потребностями населения, увеличение числа торговых объектов</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2.4.</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Создание благоприятных условий для развития сетевой торговли и магазинов шаговой доступности. Стимулирование развития современных форматов торговли.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Местные администрации сельских поселений Прохладненского муниципального района, отдел экономического </w:t>
            </w:r>
            <w:r w:rsidRPr="00257AEC">
              <w:rPr>
                <w:rFonts w:ascii="Times New Roman" w:hAnsi="Times New Roman" w:cs="Times New Roman"/>
                <w:szCs w:val="22"/>
              </w:rPr>
              <w:lastRenderedPageBreak/>
              <w:t>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Достижение</w:t>
            </w:r>
            <w:r w:rsidRPr="00257AEC">
              <w:rPr>
                <w:rFonts w:ascii="Times New Roman" w:hAnsi="Times New Roman" w:cs="Times New Roman"/>
                <w:szCs w:val="22"/>
              </w:rPr>
              <w:t xml:space="preserve"> </w:t>
            </w:r>
            <w:r w:rsidRPr="00257AEC">
              <w:rPr>
                <w:rFonts w:ascii="Times New Roman" w:hAnsi="Times New Roman" w:cs="Times New Roman"/>
                <w:color w:val="000000"/>
                <w:szCs w:val="22"/>
              </w:rPr>
              <w:t xml:space="preserve">нормативов  обеспеченности населения площадью торговых объектов. Предоставление данных по </w:t>
            </w:r>
            <w:r w:rsidRPr="00257AEC">
              <w:rPr>
                <w:rFonts w:ascii="Times New Roman" w:hAnsi="Times New Roman" w:cs="Times New Roman"/>
                <w:color w:val="000000"/>
                <w:szCs w:val="22"/>
              </w:rPr>
              <w:lastRenderedPageBreak/>
              <w:t>инвестиционным площадкам «</w:t>
            </w:r>
            <w:proofErr w:type="spellStart"/>
            <w:r w:rsidRPr="00257AEC">
              <w:rPr>
                <w:rFonts w:ascii="Times New Roman" w:hAnsi="Times New Roman" w:cs="Times New Roman"/>
                <w:color w:val="000000"/>
                <w:szCs w:val="22"/>
              </w:rPr>
              <w:t>Браунфилд</w:t>
            </w:r>
            <w:proofErr w:type="spellEnd"/>
            <w:r w:rsidRPr="00257AEC">
              <w:rPr>
                <w:rFonts w:ascii="Times New Roman" w:hAnsi="Times New Roman" w:cs="Times New Roman"/>
                <w:color w:val="000000"/>
                <w:szCs w:val="22"/>
              </w:rPr>
              <w:t>», «</w:t>
            </w:r>
            <w:proofErr w:type="spellStart"/>
            <w:r w:rsidRPr="00257AEC">
              <w:rPr>
                <w:rFonts w:ascii="Times New Roman" w:hAnsi="Times New Roman" w:cs="Times New Roman"/>
                <w:color w:val="000000"/>
                <w:szCs w:val="22"/>
              </w:rPr>
              <w:t>Гринфилд</w:t>
            </w:r>
            <w:proofErr w:type="spellEnd"/>
            <w:r w:rsidRPr="00257AEC">
              <w:rPr>
                <w:rFonts w:ascii="Times New Roman" w:hAnsi="Times New Roman" w:cs="Times New Roman"/>
                <w:color w:val="000000"/>
                <w:szCs w:val="22"/>
              </w:rPr>
              <w:t>» в АО «Корпорация развития КБР»</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2.5.</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Разработка и утверждение на муниципальном уровне схем размещения нестационарных торговых объектов с целью упорядочения размещения объектов мелкорозничной сети и с учетом нормативов минимальной обеспеченности населения площадью торговых объектов, а также необходимости обеспечения населения торговыми услугами в местах отдыха и проведения досуга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Актуализация нормативно-правовой базы в сфере мелкорозничной торговли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2.6.</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Упорядочение торговли на рынках, реконструкция и преобразование их в современные торгово-сервисные комплексы</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Местные администрации сельских поселений Прохладненского муниципального района</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 xml:space="preserve">Принятие </w:t>
            </w:r>
            <w:r w:rsidRPr="00257AEC">
              <w:rPr>
                <w:rFonts w:ascii="Times New Roman" w:hAnsi="Times New Roman" w:cs="Times New Roman"/>
                <w:bCs/>
                <w:szCs w:val="22"/>
              </w:rPr>
              <w:t>актов</w:t>
            </w:r>
            <w:r w:rsidRPr="00257AEC">
              <w:rPr>
                <w:rFonts w:ascii="Times New Roman" w:hAnsi="Times New Roman" w:cs="Times New Roman"/>
                <w:szCs w:val="22"/>
              </w:rPr>
              <w:t>, устанавливающих требования к </w:t>
            </w:r>
            <w:r w:rsidRPr="00257AEC">
              <w:rPr>
                <w:rFonts w:ascii="Times New Roman" w:hAnsi="Times New Roman" w:cs="Times New Roman"/>
                <w:bCs/>
                <w:szCs w:val="22"/>
              </w:rPr>
              <w:t>внешнему</w:t>
            </w:r>
            <w:r w:rsidRPr="00257AEC">
              <w:rPr>
                <w:rFonts w:ascii="Times New Roman" w:hAnsi="Times New Roman" w:cs="Times New Roman"/>
                <w:szCs w:val="22"/>
              </w:rPr>
              <w:t> </w:t>
            </w:r>
            <w:r w:rsidRPr="00257AEC">
              <w:rPr>
                <w:rFonts w:ascii="Times New Roman" w:hAnsi="Times New Roman" w:cs="Times New Roman"/>
                <w:bCs/>
                <w:szCs w:val="22"/>
              </w:rPr>
              <w:t>виду</w:t>
            </w:r>
            <w:r w:rsidRPr="00257AEC">
              <w:rPr>
                <w:rFonts w:ascii="Times New Roman" w:hAnsi="Times New Roman" w:cs="Times New Roman"/>
                <w:szCs w:val="22"/>
              </w:rPr>
              <w:t> и характеристикам нестационарных сезонных </w:t>
            </w:r>
            <w:r w:rsidRPr="00257AEC">
              <w:rPr>
                <w:rFonts w:ascii="Times New Roman" w:hAnsi="Times New Roman" w:cs="Times New Roman"/>
                <w:bCs/>
                <w:szCs w:val="22"/>
              </w:rPr>
              <w:t>объектов</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2.7.</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Обеспечение систематического мониторинга потребительских цен на продовольственные товары, в том числе торговых наценок</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Сбор и предоставление информации о торговой деятельности посредством «1:С Предприятие» в </w:t>
            </w:r>
            <w:r w:rsidRPr="00257AEC">
              <w:rPr>
                <w:rFonts w:ascii="Times New Roman" w:hAnsi="Times New Roman" w:cs="Times New Roman"/>
                <w:szCs w:val="22"/>
                <w:shd w:val="clear" w:color="auto" w:fill="FFFFFF"/>
              </w:rPr>
              <w:t xml:space="preserve">Министерство промышленности, энергетики и торговли </w:t>
            </w:r>
            <w:r w:rsidRPr="00257AEC">
              <w:rPr>
                <w:rFonts w:ascii="Times New Roman" w:hAnsi="Times New Roman" w:cs="Times New Roman"/>
                <w:szCs w:val="22"/>
                <w:shd w:val="clear" w:color="auto" w:fill="FFFFFF"/>
              </w:rPr>
              <w:lastRenderedPageBreak/>
              <w:t>Кабардино-Балкарской Республики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2.8.</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Организация и проведение сельскохозяйственных ярмарок "выходного дня" по реализации сельскохозяйственной продукции, произведенной предприятиями агропромышленного комплекса, крестьянскими (фермерскими) и личными подсобными хозяйствами, сельскохозяйственными потребительскими кооперативами, организациями потребительской кооперации, гражданами, ведущими садоводство, огородничество и дачное хозяйство</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Увеличение количества ярмарочных площадок по реализации продукции </w:t>
            </w:r>
            <w:proofErr w:type="spellStart"/>
            <w:r w:rsidRPr="00257AEC">
              <w:rPr>
                <w:rFonts w:ascii="Times New Roman" w:hAnsi="Times New Roman" w:cs="Times New Roman"/>
                <w:szCs w:val="22"/>
              </w:rPr>
              <w:t>сельхозтоваропроизводителей</w:t>
            </w:r>
            <w:proofErr w:type="spellEnd"/>
            <w:r w:rsidRPr="00257AEC">
              <w:rPr>
                <w:rFonts w:ascii="Times New Roman" w:hAnsi="Times New Roman" w:cs="Times New Roman"/>
                <w:szCs w:val="22"/>
              </w:rPr>
              <w:t xml:space="preserve"> и граждан, реализующих продукцию собственного производства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2.9.</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Оснащение действующих и вновь вводимых в эксплуатацию объектов торговли и общественного питания устройствами для обслуживания инвалидов и других </w:t>
            </w:r>
            <w:proofErr w:type="spellStart"/>
            <w:r w:rsidRPr="00257AEC">
              <w:rPr>
                <w:rFonts w:ascii="Times New Roman" w:hAnsi="Times New Roman" w:cs="Times New Roman"/>
                <w:szCs w:val="22"/>
              </w:rPr>
              <w:t>маломобильных</w:t>
            </w:r>
            <w:proofErr w:type="spellEnd"/>
            <w:r w:rsidRPr="00257AEC">
              <w:rPr>
                <w:rFonts w:ascii="Times New Roman" w:hAnsi="Times New Roman" w:cs="Times New Roman"/>
                <w:szCs w:val="22"/>
              </w:rPr>
              <w:t xml:space="preserve"> групп граждан</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Оснащение объектов торговли  пандусами, другими приспособлениями для удобства инвалидов (расширенные дверные проёмы)</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2.10.</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Осуществление информационно-аналитического наблюдения за состоянием торговой отрасли в Прохладненском муниципальном районе КБР</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Отдел экономического анализа и контроля бюджетных ресурсов местной администрации </w:t>
            </w:r>
            <w:r w:rsidRPr="00257AEC">
              <w:rPr>
                <w:rFonts w:ascii="Times New Roman" w:hAnsi="Times New Roman" w:cs="Times New Roman"/>
                <w:szCs w:val="22"/>
              </w:rPr>
              <w:lastRenderedPageBreak/>
              <w:t>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Сбор, анализ сведений о хозяйствующих субъектах</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2.11.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Развитие системы </w:t>
            </w:r>
            <w:proofErr w:type="spellStart"/>
            <w:r w:rsidRPr="00257AEC">
              <w:rPr>
                <w:rFonts w:ascii="Times New Roman" w:hAnsi="Times New Roman" w:cs="Times New Roman"/>
                <w:szCs w:val="22"/>
              </w:rPr>
              <w:t>товарообеспечения</w:t>
            </w:r>
            <w:proofErr w:type="spellEnd"/>
            <w:r w:rsidRPr="00257AEC">
              <w:rPr>
                <w:rFonts w:ascii="Times New Roman" w:hAnsi="Times New Roman" w:cs="Times New Roman"/>
                <w:szCs w:val="22"/>
              </w:rPr>
              <w:t xml:space="preserve"> и логистики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Местные администрации сельских поселений Прохладненского муниципального района,</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ind w:firstLine="17"/>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ind w:firstLine="17"/>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ind w:firstLine="17"/>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ind w:firstLine="17"/>
              <w:jc w:val="center"/>
              <w:rPr>
                <w:rFonts w:ascii="Times New Roman" w:hAnsi="Times New Roman" w:cs="Times New Roman"/>
                <w:szCs w:val="22"/>
              </w:rPr>
            </w:pPr>
            <w:r w:rsidRPr="00257AEC">
              <w:rPr>
                <w:rFonts w:ascii="Times New Roman" w:hAnsi="Times New Roman" w:cs="Times New Roman"/>
                <w:szCs w:val="22"/>
              </w:rPr>
              <w:t xml:space="preserve">Оказание содействия в налаживании связей между участниками товародвижения - предприятиями оптовой и розничной </w:t>
            </w:r>
            <w:r w:rsidRPr="00257AEC">
              <w:rPr>
                <w:rFonts w:ascii="Times New Roman" w:hAnsi="Times New Roman" w:cs="Times New Roman"/>
                <w:bCs/>
                <w:szCs w:val="22"/>
              </w:rPr>
              <w:t>торговли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Развитие сети организаций, оказывающих </w:t>
            </w:r>
            <w:proofErr w:type="spellStart"/>
            <w:r w:rsidRPr="00257AEC">
              <w:rPr>
                <w:rFonts w:ascii="Times New Roman" w:hAnsi="Times New Roman" w:cs="Times New Roman"/>
                <w:szCs w:val="22"/>
              </w:rPr>
              <w:t>логистические</w:t>
            </w:r>
            <w:proofErr w:type="spellEnd"/>
            <w:r w:rsidRPr="00257AEC">
              <w:rPr>
                <w:rFonts w:ascii="Times New Roman" w:hAnsi="Times New Roman" w:cs="Times New Roman"/>
                <w:szCs w:val="22"/>
              </w:rPr>
              <w:t xml:space="preserve"> услуги в сфере торговли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Местные администрации сельских поселений Прохладненского муниципального района,</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bCs/>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bCs/>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bCs/>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bCs/>
                <w:szCs w:val="22"/>
              </w:rPr>
              <w:t xml:space="preserve">Оказание содействия в реализации инвестиционных проектов, направленных на строительство </w:t>
            </w:r>
            <w:proofErr w:type="spellStart"/>
            <w:r w:rsidRPr="00257AEC">
              <w:rPr>
                <w:rFonts w:ascii="Times New Roman" w:hAnsi="Times New Roman" w:cs="Times New Roman"/>
                <w:bCs/>
                <w:szCs w:val="22"/>
              </w:rPr>
              <w:t>логистических</w:t>
            </w:r>
            <w:proofErr w:type="spellEnd"/>
            <w:r w:rsidRPr="00257AEC">
              <w:rPr>
                <w:rFonts w:ascii="Times New Roman" w:hAnsi="Times New Roman" w:cs="Times New Roman"/>
                <w:bCs/>
                <w:szCs w:val="22"/>
              </w:rPr>
              <w:t xml:space="preserve"> центров поставок, осуществляющих прием и хранение сельскохозяйственной продукции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2.13.</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Развитие сельской торговли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Местные администрации сельских поселений Прохладненского </w:t>
            </w:r>
            <w:r w:rsidRPr="00257AEC">
              <w:rPr>
                <w:rFonts w:ascii="Times New Roman" w:hAnsi="Times New Roman" w:cs="Times New Roman"/>
                <w:szCs w:val="22"/>
              </w:rPr>
              <w:lastRenderedPageBreak/>
              <w:t>муниципального района</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Предоставление мест размещения торговых объектов и ярмарочных площадок </w:t>
            </w:r>
            <w:r w:rsidRPr="00257AEC">
              <w:rPr>
                <w:rFonts w:ascii="Times New Roman" w:hAnsi="Times New Roman" w:cs="Times New Roman"/>
                <w:szCs w:val="22"/>
              </w:rPr>
              <w:lastRenderedPageBreak/>
              <w:t>на безвозмездной основе</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2.14.</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Поддержка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содействие созданию сельскохозяйственных кредитных и снабженческо-сбытовых кооперативов</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Управление сельского хозяйства и продовольствия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Информационно-консультационная поддержка в получении субсидий на развитие сельской кооперации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2.15.</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Развитие розничной торговой сети в сельской местности за счет расширения развозной торговли, а также дистанционной торговли (в том числе по заказам) и др.</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Отдел экономического анализа и контроля бюджетных ресурсов местной администрации Прохладненского муниципального района КБР, местные администрации сельских поселений Прохладненского муниципального района </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Принятие актов регулирующих  мобильную торговлю на территории Прохладненского муниципального района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2.16.</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Содействие размещению в сельской местности торговых объектов современных форматов</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Отдел экономического анализа и контроля бюджетных ресурсов местной администрации Прохладненского муниципального района КБР, местные администрации сельских поселений Прохладненского </w:t>
            </w:r>
            <w:r w:rsidRPr="00257AEC">
              <w:rPr>
                <w:rFonts w:ascii="Times New Roman" w:hAnsi="Times New Roman" w:cs="Times New Roman"/>
                <w:szCs w:val="22"/>
              </w:rPr>
              <w:lastRenderedPageBreak/>
              <w:t>муниципального района</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shd w:val="clear" w:color="auto" w:fill="FBFBFB"/>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shd w:val="clear" w:color="auto" w:fill="FBFBFB"/>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shd w:val="clear" w:color="auto" w:fill="FBFBFB"/>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shd w:val="clear" w:color="auto" w:fill="FBFBFB"/>
              </w:rPr>
              <w:t>Предоставление свободных инвестиционных площадок под строительство торговых объектов</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2.17.</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Создание учебных центров по подготовке кадров массовых профессий при крупных организациях торговли, повышение эффективности их работы путем внедрения прогрессивных методов подготовки кадров. Организация процесса обучения и тренинга персонала непосредственно на объектах торговли.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Организация процесса обучения и тренинга персонала торговых объектов</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2.18.</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Поддержка и развитие системы распространения печатной продукции с использованием нестационарных торговых объектов</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Осуществление мероприятий по развитию и упрощению требований в сфере нестационарной торговли печатной продукцией</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2.19.</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Замена устаревших торговых конструкций на новые форматы торговых объектов по продаже печатной продукции (с гарантией сохранения прав действующего арендатора)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Местные администрации сельских поселений Прохладненского муниципального района</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Заключение договоров на размещение торговых объектов по продаже печатной продукции с обязательным требованием размещения объектов нового формата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2.20.</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Предоставление льготных условий по заключению договоров на </w:t>
            </w:r>
            <w:r w:rsidRPr="00257AEC">
              <w:rPr>
                <w:rFonts w:ascii="Times New Roman" w:hAnsi="Times New Roman" w:cs="Times New Roman"/>
                <w:szCs w:val="22"/>
              </w:rPr>
              <w:lastRenderedPageBreak/>
              <w:t>размещение нестационарных торговых объектов по продаже печатной продукции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Отдел экономического анализа и контроля </w:t>
            </w:r>
            <w:r w:rsidRPr="00257AEC">
              <w:rPr>
                <w:rFonts w:ascii="Times New Roman" w:hAnsi="Times New Roman" w:cs="Times New Roman"/>
                <w:szCs w:val="22"/>
              </w:rPr>
              <w:lastRenderedPageBreak/>
              <w:t>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Принятие муниципальных </w:t>
            </w:r>
            <w:r w:rsidRPr="00257AEC">
              <w:rPr>
                <w:rFonts w:ascii="Times New Roman" w:hAnsi="Times New Roman" w:cs="Times New Roman"/>
                <w:szCs w:val="22"/>
              </w:rPr>
              <w:lastRenderedPageBreak/>
              <w:t>правовых актов с упрощенными требованиями в сфере нестационарной печатной продукции и обеспечение их применения</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2.21.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Обеспечение развития нестационарной торговли печатной продукцией в зонах высокого покупательского трафика, массового спроса населения, удобных как для покупателя, так и для продавца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Планирование схем размещения нестационарных торговых объектов с учетом покупательской проходимости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2.22.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Обеспечение беспрепятственного доступа граждан, в том числе </w:t>
            </w:r>
            <w:proofErr w:type="spellStart"/>
            <w:r w:rsidRPr="00257AEC">
              <w:rPr>
                <w:rFonts w:ascii="Times New Roman" w:hAnsi="Times New Roman" w:cs="Times New Roman"/>
                <w:szCs w:val="22"/>
              </w:rPr>
              <w:t>маломобильных</w:t>
            </w:r>
            <w:proofErr w:type="spellEnd"/>
            <w:r w:rsidRPr="00257AEC">
              <w:rPr>
                <w:rFonts w:ascii="Times New Roman" w:hAnsi="Times New Roman" w:cs="Times New Roman"/>
                <w:szCs w:val="22"/>
              </w:rPr>
              <w:t xml:space="preserve"> групп населения, к нестационарным объектам по продаже печатной продукции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Местные администрации сельских поселений Прохладненского муниципального района, отдел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 xml:space="preserve">Проектирование торговых конструкций, а также мест их размещения в соответствии с требованиями законодательства по оснащению объектов потребительского рынка пандусами и местами для парковки автомобилей инвалидов и других </w:t>
            </w:r>
            <w:proofErr w:type="spellStart"/>
            <w:r w:rsidRPr="00257AEC">
              <w:rPr>
                <w:rFonts w:ascii="Times New Roman" w:hAnsi="Times New Roman" w:cs="Times New Roman"/>
                <w:color w:val="000000"/>
                <w:szCs w:val="22"/>
              </w:rPr>
              <w:t>маломобильных</w:t>
            </w:r>
            <w:proofErr w:type="spellEnd"/>
            <w:r w:rsidRPr="00257AEC">
              <w:rPr>
                <w:rFonts w:ascii="Times New Roman" w:hAnsi="Times New Roman" w:cs="Times New Roman"/>
                <w:color w:val="000000"/>
                <w:szCs w:val="22"/>
              </w:rPr>
              <w:t xml:space="preserve"> групп населения</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2.23.</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Повышение территориальной </w:t>
            </w:r>
            <w:r w:rsidRPr="00257AEC">
              <w:rPr>
                <w:rFonts w:ascii="Times New Roman" w:hAnsi="Times New Roman" w:cs="Times New Roman"/>
                <w:szCs w:val="22"/>
              </w:rPr>
              <w:lastRenderedPageBreak/>
              <w:t>доступности товаров посредством организации размещения нестационарных торговых объектов по продаже продовольственных товаров и сельскохозяйственной продукции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Отдел экономического </w:t>
            </w:r>
            <w:r w:rsidRPr="00257AEC">
              <w:rPr>
                <w:rFonts w:ascii="Times New Roman" w:hAnsi="Times New Roman" w:cs="Times New Roman"/>
                <w:szCs w:val="22"/>
              </w:rPr>
              <w:lastRenderedPageBreak/>
              <w:t>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2021 - 2027 </w:t>
            </w:r>
            <w:r w:rsidRPr="00257AEC">
              <w:rPr>
                <w:rFonts w:ascii="Times New Roman" w:hAnsi="Times New Roman" w:cs="Times New Roman"/>
                <w:szCs w:val="22"/>
              </w:rPr>
              <w:lastRenderedPageBreak/>
              <w:t>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Местный </w:t>
            </w:r>
            <w:r w:rsidRPr="00257AEC">
              <w:rPr>
                <w:rFonts w:ascii="Times New Roman" w:hAnsi="Times New Roman" w:cs="Times New Roman"/>
                <w:szCs w:val="22"/>
              </w:rPr>
              <w:lastRenderedPageBreak/>
              <w:t>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 xml:space="preserve">Увеличение </w:t>
            </w:r>
            <w:r w:rsidRPr="00257AEC">
              <w:rPr>
                <w:rFonts w:ascii="Times New Roman" w:hAnsi="Times New Roman" w:cs="Times New Roman"/>
                <w:color w:val="000000"/>
                <w:szCs w:val="22"/>
              </w:rPr>
              <w:lastRenderedPageBreak/>
              <w:t>количества мест под размещение нестационарных торговых объектов по продаже продовольственных товаров и сельскохозяйственной продукции путем внесения изменений в схему расположения  нестационарных торговых объектов на территории муниципального образования</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2.24.</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Проведение работы по сокращению несанкционированной формы торговли</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Привлечение к административной ответственности</w:t>
            </w:r>
          </w:p>
        </w:tc>
      </w:tr>
      <w:tr w:rsidR="00257AEC" w:rsidRPr="00257AEC" w:rsidTr="005A01FD">
        <w:trPr>
          <w:jc w:val="center"/>
        </w:trPr>
        <w:tc>
          <w:tcPr>
            <w:tcW w:w="2285" w:type="dxa"/>
            <w:gridSpan w:val="2"/>
          </w:tcPr>
          <w:p w:rsidR="00257AEC" w:rsidRPr="00257AEC" w:rsidRDefault="00257AEC" w:rsidP="005A01FD">
            <w:pPr>
              <w:pStyle w:val="ConsPlusNormal"/>
              <w:jc w:val="center"/>
              <w:outlineLvl w:val="2"/>
              <w:rPr>
                <w:rFonts w:ascii="Times New Roman" w:hAnsi="Times New Roman" w:cs="Times New Roman"/>
                <w:b/>
                <w:szCs w:val="22"/>
              </w:rPr>
            </w:pPr>
          </w:p>
        </w:tc>
        <w:tc>
          <w:tcPr>
            <w:tcW w:w="14382" w:type="dxa"/>
            <w:gridSpan w:val="13"/>
          </w:tcPr>
          <w:p w:rsidR="00257AEC" w:rsidRPr="00257AEC" w:rsidRDefault="00257AEC" w:rsidP="005A01FD">
            <w:pPr>
              <w:pStyle w:val="ConsPlusNormal"/>
              <w:jc w:val="center"/>
              <w:outlineLvl w:val="2"/>
              <w:rPr>
                <w:rFonts w:ascii="Times New Roman" w:hAnsi="Times New Roman" w:cs="Times New Roman"/>
                <w:b/>
                <w:szCs w:val="22"/>
              </w:rPr>
            </w:pPr>
            <w:r w:rsidRPr="00257AEC">
              <w:rPr>
                <w:rFonts w:ascii="Times New Roman" w:hAnsi="Times New Roman" w:cs="Times New Roman"/>
                <w:b/>
                <w:szCs w:val="22"/>
              </w:rPr>
              <w:t>3. Подпрограмма «Защита прав потребителей в Прохладненском муниципальном районе КБР»</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proofErr w:type="gramStart"/>
            <w:r w:rsidRPr="00257AEC">
              <w:rPr>
                <w:rFonts w:ascii="Times New Roman" w:hAnsi="Times New Roman" w:cs="Times New Roman"/>
                <w:szCs w:val="22"/>
              </w:rPr>
              <w:t xml:space="preserve">Проведение адресной работы с недобросовестными изготовителями (продавцами, исполнителями) в форме совещаний и "круглых столов", на которых в том числе будет осуществляться доведение до представителей хозяйствующих субъектов результатов проведенных лабораторных исследований </w:t>
            </w:r>
            <w:r w:rsidRPr="00257AEC">
              <w:rPr>
                <w:rFonts w:ascii="Times New Roman" w:hAnsi="Times New Roman" w:cs="Times New Roman"/>
                <w:szCs w:val="22"/>
              </w:rPr>
              <w:lastRenderedPageBreak/>
              <w:t>продукции, разъяснение гражданско-правовой, административной, уголовной ответственности за нарушение требований нормативных документов, заслушивание информации представителей хозяйствующих субъектов о мероприятиях, направленных на устранение причин и условий, способствующих совершению правонарушения, и пр.</w:t>
            </w:r>
            <w:proofErr w:type="gramEnd"/>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 xml:space="preserve">рохладном, </w:t>
            </w:r>
            <w:r w:rsidRPr="00257AEC">
              <w:rPr>
                <w:rFonts w:ascii="Times New Roman" w:hAnsi="Times New Roman" w:cs="Times New Roman"/>
                <w:szCs w:val="22"/>
              </w:rPr>
              <w:lastRenderedPageBreak/>
              <w:t>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color w:val="000000"/>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color w:val="000000"/>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color w:val="000000"/>
                <w:szCs w:val="22"/>
              </w:rPr>
              <w:t>Организация и проведение совещаний и «круглых столов», направление рекомендательных и информационных писем</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3.2.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Информирование потребителей. Просвещение и популяризация вопросов защиты прав потребителей</w:t>
            </w:r>
          </w:p>
        </w:tc>
        <w:tc>
          <w:tcPr>
            <w:tcW w:w="2381" w:type="dxa"/>
          </w:tcPr>
          <w:p w:rsidR="00257AEC" w:rsidRPr="00257AEC" w:rsidRDefault="00257AEC" w:rsidP="005A01FD">
            <w:pPr>
              <w:jc w:val="center"/>
              <w:rPr>
                <w:sz w:val="22"/>
                <w:szCs w:val="22"/>
              </w:rPr>
            </w:pPr>
            <w:r w:rsidRPr="00257AEC">
              <w:rPr>
                <w:sz w:val="22"/>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sz w:val="22"/>
                <w:szCs w:val="22"/>
              </w:rPr>
              <w:t>.П</w:t>
            </w:r>
            <w:proofErr w:type="gramEnd"/>
            <w:r w:rsidRPr="00257AEC">
              <w:rPr>
                <w:sz w:val="22"/>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Размещение на официальном сайте, </w:t>
            </w:r>
            <w:proofErr w:type="spellStart"/>
            <w:r w:rsidRPr="00257AEC">
              <w:rPr>
                <w:rFonts w:ascii="Times New Roman" w:hAnsi="Times New Roman" w:cs="Times New Roman"/>
                <w:szCs w:val="22"/>
              </w:rPr>
              <w:t>Телеграм-канале</w:t>
            </w:r>
            <w:proofErr w:type="spellEnd"/>
            <w:r w:rsidRPr="00257AEC">
              <w:rPr>
                <w:rFonts w:ascii="Times New Roman" w:hAnsi="Times New Roman" w:cs="Times New Roman"/>
                <w:szCs w:val="22"/>
              </w:rPr>
              <w:t xml:space="preserve"> местной администрации Прохладненского муниципального района информации об основах правовой грамотности населения в сфере защиты прав потребителей</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3.3.</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proofErr w:type="gramStart"/>
            <w:r w:rsidRPr="00257AEC">
              <w:rPr>
                <w:rFonts w:ascii="Times New Roman" w:hAnsi="Times New Roman" w:cs="Times New Roman"/>
                <w:szCs w:val="22"/>
              </w:rPr>
              <w:t xml:space="preserve">Проведение семинаров, форумов, выставок, фестивалей, конференций, лекций, факультативных занятий, </w:t>
            </w:r>
            <w:proofErr w:type="spellStart"/>
            <w:r w:rsidRPr="00257AEC">
              <w:rPr>
                <w:rFonts w:ascii="Times New Roman" w:hAnsi="Times New Roman" w:cs="Times New Roman"/>
                <w:szCs w:val="22"/>
              </w:rPr>
              <w:t>вебинаров</w:t>
            </w:r>
            <w:proofErr w:type="spellEnd"/>
            <w:r w:rsidRPr="00257AEC">
              <w:rPr>
                <w:rFonts w:ascii="Times New Roman" w:hAnsi="Times New Roman" w:cs="Times New Roman"/>
                <w:szCs w:val="22"/>
              </w:rPr>
              <w:t>, тренингов, деловых игр, конкурсов, олимпиад, викторин</w:t>
            </w:r>
            <w:proofErr w:type="gramEnd"/>
          </w:p>
        </w:tc>
        <w:tc>
          <w:tcPr>
            <w:tcW w:w="2381" w:type="dxa"/>
          </w:tcPr>
          <w:p w:rsidR="00257AEC" w:rsidRPr="00257AEC" w:rsidRDefault="00257AEC" w:rsidP="005A01FD">
            <w:pPr>
              <w:jc w:val="center"/>
              <w:rPr>
                <w:sz w:val="22"/>
                <w:szCs w:val="22"/>
              </w:rPr>
            </w:pPr>
            <w:r w:rsidRPr="00257AEC">
              <w:rPr>
                <w:sz w:val="22"/>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sz w:val="22"/>
                <w:szCs w:val="22"/>
              </w:rPr>
              <w:t>.П</w:t>
            </w:r>
            <w:proofErr w:type="gramEnd"/>
            <w:r w:rsidRPr="00257AEC">
              <w:rPr>
                <w:sz w:val="22"/>
                <w:szCs w:val="22"/>
              </w:rPr>
              <w:t xml:space="preserve">рохладном, Прохладненском, </w:t>
            </w:r>
            <w:r w:rsidRPr="00257AEC">
              <w:rPr>
                <w:sz w:val="22"/>
                <w:szCs w:val="22"/>
              </w:rPr>
              <w:lastRenderedPageBreak/>
              <w:t>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Повышение правовой грамотности населения в сфере защиты прав потребителей</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3.4.</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Организация и проведение просветительских мероприятий среди обучающихся образовательных организаций об основах потребительских знаний</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МКУ «Управление образования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Проведение в образовательных организациях классных часов, внеклассных мероприятий, викторин об основах потребительских знаний,  </w:t>
            </w:r>
            <w:proofErr w:type="spellStart"/>
            <w:r w:rsidRPr="00257AEC">
              <w:rPr>
                <w:rFonts w:ascii="Times New Roman" w:hAnsi="Times New Roman" w:cs="Times New Roman"/>
                <w:szCs w:val="22"/>
              </w:rPr>
              <w:t>онлайн-уроков</w:t>
            </w:r>
            <w:proofErr w:type="spellEnd"/>
            <w:r w:rsidRPr="00257AEC">
              <w:rPr>
                <w:rFonts w:ascii="Times New Roman" w:hAnsi="Times New Roman" w:cs="Times New Roman"/>
                <w:szCs w:val="22"/>
              </w:rPr>
              <w:t xml:space="preserve"> по финансовой грамотности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3.5.</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Организация и обеспечение работы "горячей линии" по вопросам защиты прав потребителей</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Консультирование сотрудниками сферы защиты прав потребителей граждан в телефонном режиме</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3.6.</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Освещение в средствах массовой </w:t>
            </w:r>
            <w:proofErr w:type="gramStart"/>
            <w:r w:rsidRPr="00257AEC">
              <w:rPr>
                <w:rFonts w:ascii="Times New Roman" w:hAnsi="Times New Roman" w:cs="Times New Roman"/>
                <w:szCs w:val="22"/>
              </w:rPr>
              <w:t>информации вопросов защиты прав потребителей</w:t>
            </w:r>
            <w:proofErr w:type="gramEnd"/>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w:t>
            </w:r>
            <w:r w:rsidRPr="00257AEC">
              <w:rPr>
                <w:rFonts w:ascii="Times New Roman" w:hAnsi="Times New Roman" w:cs="Times New Roman"/>
                <w:szCs w:val="22"/>
              </w:rPr>
              <w:lastRenderedPageBreak/>
              <w:t>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Размещение информации по  основам потребительской политики и формированию навыков рационального потребительского </w:t>
            </w:r>
            <w:r w:rsidRPr="00257AEC">
              <w:rPr>
                <w:rFonts w:ascii="Times New Roman" w:hAnsi="Times New Roman" w:cs="Times New Roman"/>
                <w:szCs w:val="22"/>
              </w:rPr>
              <w:lastRenderedPageBreak/>
              <w:t>поведения в официальном печатном издании «Прохладненские известия», на официальном сайте местной администрации Прохладненского муниципального района</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3.7.</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Создание и обеспечение функционирования доступного банка данных судебных решений по потребительским спорам и правонарушениям в сфере потребительского рынка</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рохладном, Прохладненском, Терском и Майском районах,</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юридический отдел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Размещение информации по потребительским спорам и правонарушениям в сфере потребительского рынка  на сайте </w:t>
            </w:r>
            <w:hyperlink r:id="rId5" w:history="1">
              <w:r w:rsidRPr="00257AEC">
                <w:rPr>
                  <w:rStyle w:val="a6"/>
                  <w:rFonts w:ascii="Times New Roman" w:hAnsi="Times New Roman" w:cs="Times New Roman"/>
                  <w:szCs w:val="22"/>
                </w:rPr>
                <w:t>http://07.rospotrebnadzor.ru</w:t>
              </w:r>
            </w:hyperlink>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3.8.</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Создание и распространение социальной рекламы по вопросам защиты прав потребителей</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Территориальный отдел Управления Федеральной службы по надзору в сфере защиты прав потребителей и </w:t>
            </w:r>
            <w:r w:rsidRPr="00257AEC">
              <w:rPr>
                <w:rFonts w:ascii="Times New Roman" w:hAnsi="Times New Roman" w:cs="Times New Roman"/>
                <w:szCs w:val="22"/>
              </w:rPr>
              <w:lastRenderedPageBreak/>
              <w:t>благополучия человека по Кабардино-Балкарской Республике в г</w:t>
            </w:r>
            <w:proofErr w:type="gramStart"/>
            <w:r w:rsidRPr="00257AEC">
              <w:rPr>
                <w:rFonts w:ascii="Times New Roman" w:hAnsi="Times New Roman" w:cs="Times New Roman"/>
                <w:szCs w:val="22"/>
              </w:rPr>
              <w:t>.П</w:t>
            </w:r>
            <w:proofErr w:type="gramEnd"/>
            <w:r w:rsidRPr="00257AEC">
              <w:rPr>
                <w:rFonts w:ascii="Times New Roman" w:hAnsi="Times New Roman" w:cs="Times New Roman"/>
                <w:szCs w:val="22"/>
              </w:rPr>
              <w:t>рохладном, Прохладненском, Терском и Майском районах,</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отдел экономического анализа и контроля бюджетных ресурсов 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Информирование и обучение населения основам потребительской политики и формированию </w:t>
            </w:r>
            <w:r w:rsidRPr="00257AEC">
              <w:rPr>
                <w:rFonts w:ascii="Times New Roman" w:hAnsi="Times New Roman" w:cs="Times New Roman"/>
                <w:szCs w:val="22"/>
              </w:rPr>
              <w:lastRenderedPageBreak/>
              <w:t xml:space="preserve">навыков рационального потребительского поведения посредством размещения рекламы в социальных сетях, </w:t>
            </w:r>
            <w:proofErr w:type="spellStart"/>
            <w:r w:rsidRPr="00257AEC">
              <w:rPr>
                <w:rFonts w:ascii="Times New Roman" w:hAnsi="Times New Roman" w:cs="Times New Roman"/>
                <w:szCs w:val="22"/>
              </w:rPr>
              <w:t>медийных</w:t>
            </w:r>
            <w:proofErr w:type="spellEnd"/>
            <w:r w:rsidRPr="00257AEC">
              <w:rPr>
                <w:rFonts w:ascii="Times New Roman" w:hAnsi="Times New Roman" w:cs="Times New Roman"/>
                <w:szCs w:val="22"/>
              </w:rPr>
              <w:t xml:space="preserve"> баннерах</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3.9.</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Кадровое обеспечение защиты прав потребителей</w:t>
            </w:r>
          </w:p>
        </w:tc>
        <w:tc>
          <w:tcPr>
            <w:tcW w:w="2381" w:type="dxa"/>
          </w:tcPr>
          <w:p w:rsidR="00257AEC" w:rsidRPr="00257AEC" w:rsidRDefault="00257AEC" w:rsidP="005A01FD">
            <w:pPr>
              <w:jc w:val="center"/>
              <w:rPr>
                <w:sz w:val="22"/>
                <w:szCs w:val="22"/>
              </w:rPr>
            </w:pPr>
            <w:r w:rsidRPr="00257AEC">
              <w:rPr>
                <w:sz w:val="22"/>
                <w:szCs w:val="22"/>
              </w:rPr>
              <w:t>Территориальный отдел Управления Федеральной службы по надзору в сфере защиты прав потребителей и благополучия человека по Кабардино-Балкарской Республике в г</w:t>
            </w:r>
            <w:proofErr w:type="gramStart"/>
            <w:r w:rsidRPr="00257AEC">
              <w:rPr>
                <w:sz w:val="22"/>
                <w:szCs w:val="22"/>
              </w:rPr>
              <w:t>.П</w:t>
            </w:r>
            <w:proofErr w:type="gramEnd"/>
            <w:r w:rsidRPr="00257AEC">
              <w:rPr>
                <w:sz w:val="22"/>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Создание кадрового резерва сотрудников в сфере защиты прав потребителей</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3.10.</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Повышение квалификации, консультирование, организация и проведение семинаров для специалистов местных администраций муниципальных образований Кабардино-Балкарской Республики по вопросам защиты прав потребителей</w:t>
            </w:r>
          </w:p>
        </w:tc>
        <w:tc>
          <w:tcPr>
            <w:tcW w:w="2381" w:type="dxa"/>
          </w:tcPr>
          <w:p w:rsidR="00257AEC" w:rsidRPr="00257AEC" w:rsidRDefault="00257AEC" w:rsidP="005A01FD">
            <w:pPr>
              <w:jc w:val="center"/>
              <w:rPr>
                <w:sz w:val="22"/>
                <w:szCs w:val="22"/>
              </w:rPr>
            </w:pPr>
            <w:r w:rsidRPr="00257AEC">
              <w:rPr>
                <w:sz w:val="22"/>
                <w:szCs w:val="22"/>
              </w:rPr>
              <w:t>Территориальный отдел Управления Федеральной службы по надзору в сфере защиты прав потребителей и благополучия человека по Кабардино-</w:t>
            </w:r>
            <w:r w:rsidRPr="00257AEC">
              <w:rPr>
                <w:sz w:val="22"/>
                <w:szCs w:val="22"/>
              </w:rPr>
              <w:lastRenderedPageBreak/>
              <w:t>Балкарской Республике в г</w:t>
            </w:r>
            <w:proofErr w:type="gramStart"/>
            <w:r w:rsidRPr="00257AEC">
              <w:rPr>
                <w:sz w:val="22"/>
                <w:szCs w:val="22"/>
              </w:rPr>
              <w:t>.П</w:t>
            </w:r>
            <w:proofErr w:type="gramEnd"/>
            <w:r w:rsidRPr="00257AEC">
              <w:rPr>
                <w:sz w:val="22"/>
                <w:szCs w:val="22"/>
              </w:rPr>
              <w:t>рохладном, Прохладненском, Терском и Майском районах</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Подготовка и повышение квалификации кадров, работающих в системе защиты прав потребителей</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3.11.</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Разработка и внедрение обучающих программ по основам защиты прав потребителей в образовательных организациях</w:t>
            </w:r>
          </w:p>
        </w:tc>
        <w:tc>
          <w:tcPr>
            <w:tcW w:w="2381" w:type="dxa"/>
          </w:tcPr>
          <w:p w:rsidR="00257AEC" w:rsidRPr="00257AEC" w:rsidRDefault="00257AEC" w:rsidP="005A01FD">
            <w:pPr>
              <w:jc w:val="center"/>
              <w:rPr>
                <w:sz w:val="22"/>
                <w:szCs w:val="22"/>
              </w:rPr>
            </w:pPr>
            <w:r w:rsidRPr="00257AEC">
              <w:rPr>
                <w:sz w:val="22"/>
                <w:szCs w:val="22"/>
              </w:rPr>
              <w:t>МКУ «Управление образования местной администрации Прохладненского муниципального района КБР»,</w:t>
            </w:r>
          </w:p>
          <w:p w:rsidR="00257AEC" w:rsidRPr="00257AEC" w:rsidRDefault="00257AEC" w:rsidP="005A01FD">
            <w:pPr>
              <w:jc w:val="center"/>
              <w:rPr>
                <w:sz w:val="22"/>
                <w:szCs w:val="22"/>
              </w:rPr>
            </w:pPr>
            <w:r w:rsidRPr="00257AEC">
              <w:rPr>
                <w:sz w:val="22"/>
                <w:szCs w:val="22"/>
              </w:rPr>
              <w:t>руководители образовательных учреждений Прохладненского муниципального района</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Разработка и утверждение Программ формирования культуры здорового и безопасного образа жизни, правильного питания. Обучение основам потребительским знаниям в рамках учебного предмета «Финансовая грамотность», рабочей программы по обществознанию в 9-11 классах.</w:t>
            </w:r>
          </w:p>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Проведение в образовательных организациях классных часов, внеклассных мероприятий, викторин об основах потребительских знаний, </w:t>
            </w:r>
            <w:proofErr w:type="spellStart"/>
            <w:r w:rsidRPr="00257AEC">
              <w:rPr>
                <w:rFonts w:ascii="Times New Roman" w:hAnsi="Times New Roman" w:cs="Times New Roman"/>
                <w:szCs w:val="22"/>
              </w:rPr>
              <w:t>онлайн-уроков</w:t>
            </w:r>
            <w:proofErr w:type="spellEnd"/>
            <w:r w:rsidRPr="00257AEC">
              <w:rPr>
                <w:rFonts w:ascii="Times New Roman" w:hAnsi="Times New Roman" w:cs="Times New Roman"/>
                <w:szCs w:val="22"/>
              </w:rPr>
              <w:t xml:space="preserve"> по финансовой грамотности</w:t>
            </w:r>
          </w:p>
        </w:tc>
      </w:tr>
      <w:tr w:rsidR="00257AEC" w:rsidRPr="00257AEC" w:rsidTr="005A01FD">
        <w:trPr>
          <w:jc w:val="center"/>
        </w:trPr>
        <w:tc>
          <w:tcPr>
            <w:tcW w:w="7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3.12.</w:t>
            </w:r>
          </w:p>
        </w:tc>
        <w:tc>
          <w:tcPr>
            <w:tcW w:w="3568" w:type="dxa"/>
            <w:gridSpan w:val="2"/>
          </w:tcPr>
          <w:p w:rsidR="00257AEC" w:rsidRPr="00257AEC" w:rsidRDefault="00257AEC" w:rsidP="005A01FD">
            <w:pPr>
              <w:pStyle w:val="ConsPlusNormal"/>
              <w:jc w:val="both"/>
              <w:rPr>
                <w:rFonts w:ascii="Times New Roman" w:hAnsi="Times New Roman" w:cs="Times New Roman"/>
                <w:szCs w:val="22"/>
              </w:rPr>
            </w:pPr>
            <w:r w:rsidRPr="00257AEC">
              <w:rPr>
                <w:rFonts w:ascii="Times New Roman" w:hAnsi="Times New Roman" w:cs="Times New Roman"/>
                <w:szCs w:val="22"/>
              </w:rPr>
              <w:t xml:space="preserve">Проведение опроса граждан по определению уровня удовлетворенности качеством </w:t>
            </w:r>
            <w:r w:rsidRPr="00257AEC">
              <w:rPr>
                <w:rFonts w:ascii="Times New Roman" w:hAnsi="Times New Roman" w:cs="Times New Roman"/>
                <w:szCs w:val="22"/>
              </w:rPr>
              <w:lastRenderedPageBreak/>
              <w:t>товаров</w:t>
            </w:r>
          </w:p>
        </w:tc>
        <w:tc>
          <w:tcPr>
            <w:tcW w:w="2381"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 xml:space="preserve">Отдел экономического анализа и контроля бюджетных ресурсов </w:t>
            </w:r>
            <w:r w:rsidRPr="00257AEC">
              <w:rPr>
                <w:rFonts w:ascii="Times New Roman" w:hAnsi="Times New Roman" w:cs="Times New Roman"/>
                <w:szCs w:val="22"/>
              </w:rPr>
              <w:lastRenderedPageBreak/>
              <w:t>местной администрации Прохладненского муниципального района КБР</w:t>
            </w:r>
          </w:p>
        </w:tc>
        <w:tc>
          <w:tcPr>
            <w:tcW w:w="124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lastRenderedPageBreak/>
              <w:t>2021 - 2027 годы</w:t>
            </w:r>
          </w:p>
        </w:tc>
        <w:tc>
          <w:tcPr>
            <w:tcW w:w="1276"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Местный бюджет</w:t>
            </w:r>
          </w:p>
        </w:tc>
        <w:tc>
          <w:tcPr>
            <w:tcW w:w="79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94"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2"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48"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61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58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73" w:type="dxa"/>
          </w:tcPr>
          <w:p w:rsidR="00257AEC" w:rsidRPr="00257AEC" w:rsidRDefault="00257AEC" w:rsidP="005A01FD">
            <w:pPr>
              <w:pStyle w:val="ConsPlusNormal"/>
              <w:rPr>
                <w:rFonts w:ascii="Times New Roman" w:hAnsi="Times New Roman" w:cs="Times New Roman"/>
                <w:szCs w:val="22"/>
              </w:rPr>
            </w:pPr>
            <w:r w:rsidRPr="00257AEC">
              <w:rPr>
                <w:rFonts w:ascii="Times New Roman" w:hAnsi="Times New Roman" w:cs="Times New Roman"/>
                <w:szCs w:val="22"/>
              </w:rPr>
              <w:t>0,00</w:t>
            </w:r>
          </w:p>
        </w:tc>
        <w:tc>
          <w:tcPr>
            <w:tcW w:w="567"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0,00</w:t>
            </w:r>
          </w:p>
        </w:tc>
        <w:tc>
          <w:tcPr>
            <w:tcW w:w="2285" w:type="dxa"/>
          </w:tcPr>
          <w:p w:rsidR="00257AEC" w:rsidRPr="00257AEC" w:rsidRDefault="00257AEC" w:rsidP="005A01FD">
            <w:pPr>
              <w:pStyle w:val="ConsPlusNormal"/>
              <w:jc w:val="center"/>
              <w:rPr>
                <w:rFonts w:ascii="Times New Roman" w:hAnsi="Times New Roman" w:cs="Times New Roman"/>
                <w:szCs w:val="22"/>
              </w:rPr>
            </w:pPr>
            <w:r w:rsidRPr="00257AEC">
              <w:rPr>
                <w:rFonts w:ascii="Times New Roman" w:hAnsi="Times New Roman" w:cs="Times New Roman"/>
                <w:szCs w:val="22"/>
              </w:rPr>
              <w:t xml:space="preserve">Проведение анкетирования. Выявление уровня </w:t>
            </w:r>
            <w:r w:rsidRPr="00257AEC">
              <w:rPr>
                <w:rFonts w:ascii="Times New Roman" w:hAnsi="Times New Roman" w:cs="Times New Roman"/>
                <w:szCs w:val="22"/>
              </w:rPr>
              <w:lastRenderedPageBreak/>
              <w:t>удовлетворенности качеством товаров.</w:t>
            </w:r>
          </w:p>
        </w:tc>
      </w:tr>
    </w:tbl>
    <w:p w:rsidR="00257AEC" w:rsidRPr="00257AEC" w:rsidRDefault="00257AEC" w:rsidP="00257AEC">
      <w:pPr>
        <w:rPr>
          <w:sz w:val="22"/>
          <w:szCs w:val="22"/>
        </w:rPr>
      </w:pPr>
    </w:p>
    <w:sectPr w:rsidR="00257AEC" w:rsidRPr="00257AEC" w:rsidSect="00257AEC">
      <w:pgSz w:w="16838" w:h="11906" w:orient="landscape"/>
      <w:pgMar w:top="851"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E7DFB"/>
    <w:multiLevelType w:val="hybridMultilevel"/>
    <w:tmpl w:val="BB7E4BEA"/>
    <w:lvl w:ilvl="0" w:tplc="173A951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7F6A80"/>
    <w:multiLevelType w:val="hybridMultilevel"/>
    <w:tmpl w:val="D7D0C1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7B7819"/>
    <w:multiLevelType w:val="multilevel"/>
    <w:tmpl w:val="D22EACB2"/>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abstractNum w:abstractNumId="3">
    <w:nsid w:val="2D1833FB"/>
    <w:multiLevelType w:val="hybridMultilevel"/>
    <w:tmpl w:val="68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2C522A"/>
    <w:multiLevelType w:val="multilevel"/>
    <w:tmpl w:val="8AA8B1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62B5BA5"/>
    <w:multiLevelType w:val="singleLevel"/>
    <w:tmpl w:val="41745ED0"/>
    <w:lvl w:ilvl="0">
      <w:start w:val="5"/>
      <w:numFmt w:val="decimal"/>
      <w:lvlText w:val="%1."/>
      <w:legacy w:legacy="1" w:legacySpace="0" w:legacyIndent="287"/>
      <w:lvlJc w:val="left"/>
      <w:pPr>
        <w:ind w:left="360" w:firstLine="0"/>
      </w:pPr>
      <w:rPr>
        <w:rFonts w:ascii="Times New Roman" w:hAnsi="Times New Roman" w:cs="Times New Roman" w:hint="default"/>
      </w:rPr>
    </w:lvl>
  </w:abstractNum>
  <w:abstractNum w:abstractNumId="6">
    <w:nsid w:val="37085F62"/>
    <w:multiLevelType w:val="hybridMultilevel"/>
    <w:tmpl w:val="CB5E6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76630"/>
    <w:multiLevelType w:val="hybridMultilevel"/>
    <w:tmpl w:val="27F2EC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41322F"/>
    <w:multiLevelType w:val="hybridMultilevel"/>
    <w:tmpl w:val="10CE0C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52616C"/>
    <w:multiLevelType w:val="hybridMultilevel"/>
    <w:tmpl w:val="6396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91F32"/>
    <w:multiLevelType w:val="multilevel"/>
    <w:tmpl w:val="A8A8BA1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abstractNum w:abstractNumId="11">
    <w:nsid w:val="646B2550"/>
    <w:multiLevelType w:val="hybridMultilevel"/>
    <w:tmpl w:val="66AC7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B4458B1"/>
    <w:multiLevelType w:val="hybridMultilevel"/>
    <w:tmpl w:val="68085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AA6E1A"/>
    <w:multiLevelType w:val="hybridMultilevel"/>
    <w:tmpl w:val="6E24D12C"/>
    <w:lvl w:ilvl="0" w:tplc="8B3E4BD4">
      <w:start w:val="1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700250F1"/>
    <w:multiLevelType w:val="hybridMultilevel"/>
    <w:tmpl w:val="4770FD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76098D"/>
    <w:multiLevelType w:val="hybridMultilevel"/>
    <w:tmpl w:val="4E826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9131D64"/>
    <w:multiLevelType w:val="multilevel"/>
    <w:tmpl w:val="3F76EE42"/>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num w:numId="1">
    <w:abstractNumId w:val="0"/>
  </w:num>
  <w:num w:numId="2">
    <w:abstractNumId w:val="5"/>
    <w:lvlOverride w:ilvl="0">
      <w:startOverride w:val="5"/>
    </w:lvlOverride>
  </w:num>
  <w:num w:numId="3">
    <w:abstractNumId w:val="13"/>
  </w:num>
  <w:num w:numId="4">
    <w:abstractNumId w:val="11"/>
  </w:num>
  <w:num w:numId="5">
    <w:abstractNumId w:val="15"/>
  </w:num>
  <w:num w:numId="6">
    <w:abstractNumId w:val="1"/>
  </w:num>
  <w:num w:numId="7">
    <w:abstractNumId w:val="12"/>
  </w:num>
  <w:num w:numId="8">
    <w:abstractNumId w:val="2"/>
  </w:num>
  <w:num w:numId="9">
    <w:abstractNumId w:val="4"/>
  </w:num>
  <w:num w:numId="10">
    <w:abstractNumId w:val="16"/>
  </w:num>
  <w:num w:numId="11">
    <w:abstractNumId w:val="10"/>
  </w:num>
  <w:num w:numId="12">
    <w:abstractNumId w:val="14"/>
  </w:num>
  <w:num w:numId="13">
    <w:abstractNumId w:val="8"/>
  </w:num>
  <w:num w:numId="14">
    <w:abstractNumId w:val="7"/>
  </w:num>
  <w:num w:numId="15">
    <w:abstractNumId w:val="3"/>
  </w:num>
  <w:num w:numId="16">
    <w:abstractNumId w:val="9"/>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697C"/>
    <w:rsid w:val="00027A78"/>
    <w:rsid w:val="00046901"/>
    <w:rsid w:val="00053717"/>
    <w:rsid w:val="000558B5"/>
    <w:rsid w:val="000B3953"/>
    <w:rsid w:val="000C07BF"/>
    <w:rsid w:val="001136D5"/>
    <w:rsid w:val="00144BCC"/>
    <w:rsid w:val="00152D19"/>
    <w:rsid w:val="00170042"/>
    <w:rsid w:val="00187190"/>
    <w:rsid w:val="00192A0D"/>
    <w:rsid w:val="0019614E"/>
    <w:rsid w:val="001C05DF"/>
    <w:rsid w:val="001C7CBB"/>
    <w:rsid w:val="00257AEC"/>
    <w:rsid w:val="00266511"/>
    <w:rsid w:val="00285186"/>
    <w:rsid w:val="0031673F"/>
    <w:rsid w:val="00343025"/>
    <w:rsid w:val="003455EA"/>
    <w:rsid w:val="003457A9"/>
    <w:rsid w:val="00366262"/>
    <w:rsid w:val="00375E99"/>
    <w:rsid w:val="00383C4D"/>
    <w:rsid w:val="00386D40"/>
    <w:rsid w:val="00392B53"/>
    <w:rsid w:val="003E4C73"/>
    <w:rsid w:val="003E526F"/>
    <w:rsid w:val="003F431E"/>
    <w:rsid w:val="0040096D"/>
    <w:rsid w:val="00410A9F"/>
    <w:rsid w:val="00416CCF"/>
    <w:rsid w:val="004215E2"/>
    <w:rsid w:val="00432466"/>
    <w:rsid w:val="004625C9"/>
    <w:rsid w:val="004759BF"/>
    <w:rsid w:val="00490EBC"/>
    <w:rsid w:val="004D1FD0"/>
    <w:rsid w:val="0052121B"/>
    <w:rsid w:val="005344FC"/>
    <w:rsid w:val="00534E3B"/>
    <w:rsid w:val="00543F17"/>
    <w:rsid w:val="005501D7"/>
    <w:rsid w:val="00552C99"/>
    <w:rsid w:val="00557018"/>
    <w:rsid w:val="0058569D"/>
    <w:rsid w:val="0059466A"/>
    <w:rsid w:val="005B5492"/>
    <w:rsid w:val="005D76D5"/>
    <w:rsid w:val="005F444C"/>
    <w:rsid w:val="00641150"/>
    <w:rsid w:val="00676A08"/>
    <w:rsid w:val="00691FE6"/>
    <w:rsid w:val="006D6471"/>
    <w:rsid w:val="00712146"/>
    <w:rsid w:val="00731406"/>
    <w:rsid w:val="00742077"/>
    <w:rsid w:val="00762A13"/>
    <w:rsid w:val="00775267"/>
    <w:rsid w:val="007844C7"/>
    <w:rsid w:val="007A697C"/>
    <w:rsid w:val="007D189C"/>
    <w:rsid w:val="00801DFB"/>
    <w:rsid w:val="00835D20"/>
    <w:rsid w:val="00874E3B"/>
    <w:rsid w:val="008B28E1"/>
    <w:rsid w:val="00920682"/>
    <w:rsid w:val="0094491B"/>
    <w:rsid w:val="00946B37"/>
    <w:rsid w:val="009B164E"/>
    <w:rsid w:val="009D1424"/>
    <w:rsid w:val="009E1E4D"/>
    <w:rsid w:val="00A03389"/>
    <w:rsid w:val="00A43545"/>
    <w:rsid w:val="00A642C5"/>
    <w:rsid w:val="00A75B6D"/>
    <w:rsid w:val="00B44B4C"/>
    <w:rsid w:val="00B964C6"/>
    <w:rsid w:val="00BA3915"/>
    <w:rsid w:val="00BB0588"/>
    <w:rsid w:val="00BE4B32"/>
    <w:rsid w:val="00BE514D"/>
    <w:rsid w:val="00BF4C17"/>
    <w:rsid w:val="00C2063F"/>
    <w:rsid w:val="00C524F8"/>
    <w:rsid w:val="00C57D51"/>
    <w:rsid w:val="00C7272E"/>
    <w:rsid w:val="00C905F7"/>
    <w:rsid w:val="00CC19AD"/>
    <w:rsid w:val="00CC4C0E"/>
    <w:rsid w:val="00CE2354"/>
    <w:rsid w:val="00D27E7F"/>
    <w:rsid w:val="00D377A0"/>
    <w:rsid w:val="00D424E4"/>
    <w:rsid w:val="00D429AC"/>
    <w:rsid w:val="00D601E3"/>
    <w:rsid w:val="00D60504"/>
    <w:rsid w:val="00D75E71"/>
    <w:rsid w:val="00D91A44"/>
    <w:rsid w:val="00DA71DB"/>
    <w:rsid w:val="00DD74B6"/>
    <w:rsid w:val="00DF6FD8"/>
    <w:rsid w:val="00E51000"/>
    <w:rsid w:val="00E773A4"/>
    <w:rsid w:val="00E9030D"/>
    <w:rsid w:val="00E97B96"/>
    <w:rsid w:val="00E97F10"/>
    <w:rsid w:val="00F450B8"/>
    <w:rsid w:val="00F751FF"/>
    <w:rsid w:val="00F848EF"/>
    <w:rsid w:val="00FC6CF4"/>
    <w:rsid w:val="00FD20DE"/>
    <w:rsid w:val="00FF5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9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34E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DF6FD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7A6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7A697C"/>
    <w:pPr>
      <w:spacing w:after="0" w:line="240" w:lineRule="auto"/>
    </w:pPr>
  </w:style>
  <w:style w:type="character" w:styleId="a5">
    <w:name w:val="Strong"/>
    <w:uiPriority w:val="22"/>
    <w:qFormat/>
    <w:rsid w:val="007A697C"/>
    <w:rPr>
      <w:b/>
      <w:bCs/>
    </w:rPr>
  </w:style>
  <w:style w:type="character" w:styleId="a6">
    <w:name w:val="Hyperlink"/>
    <w:basedOn w:val="a0"/>
    <w:unhideWhenUsed/>
    <w:rsid w:val="00557018"/>
    <w:rPr>
      <w:color w:val="0000FF" w:themeColor="hyperlink"/>
      <w:u w:val="single"/>
    </w:rPr>
  </w:style>
  <w:style w:type="paragraph" w:styleId="a7">
    <w:name w:val="Balloon Text"/>
    <w:basedOn w:val="a"/>
    <w:link w:val="a8"/>
    <w:unhideWhenUsed/>
    <w:rsid w:val="00285186"/>
    <w:rPr>
      <w:rFonts w:ascii="Tahoma" w:hAnsi="Tahoma" w:cs="Tahoma"/>
      <w:sz w:val="16"/>
      <w:szCs w:val="16"/>
    </w:rPr>
  </w:style>
  <w:style w:type="character" w:customStyle="1" w:styleId="a8">
    <w:name w:val="Текст выноски Знак"/>
    <w:basedOn w:val="a0"/>
    <w:link w:val="a7"/>
    <w:rsid w:val="00285186"/>
    <w:rPr>
      <w:rFonts w:ascii="Tahoma" w:eastAsia="Times New Roman" w:hAnsi="Tahoma" w:cs="Tahoma"/>
      <w:sz w:val="16"/>
      <w:szCs w:val="16"/>
      <w:lang w:eastAsia="ru-RU"/>
    </w:rPr>
  </w:style>
  <w:style w:type="character" w:customStyle="1" w:styleId="10">
    <w:name w:val="Заголовок 1 Знак"/>
    <w:basedOn w:val="a0"/>
    <w:link w:val="1"/>
    <w:uiPriority w:val="9"/>
    <w:rsid w:val="00534E3B"/>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4625C9"/>
    <w:pPr>
      <w:ind w:left="720"/>
      <w:contextualSpacing/>
    </w:pPr>
    <w:rPr>
      <w:rFonts w:eastAsia="Calibri"/>
    </w:rPr>
  </w:style>
  <w:style w:type="paragraph" w:customStyle="1" w:styleId="ConsNonformat">
    <w:name w:val="ConsNonformat"/>
    <w:rsid w:val="00A43545"/>
    <w:pPr>
      <w:widowControl w:val="0"/>
      <w:snapToGrid w:val="0"/>
      <w:spacing w:after="0" w:line="240" w:lineRule="auto"/>
    </w:pPr>
    <w:rPr>
      <w:rFonts w:ascii="Courier New" w:eastAsia="Times New Roman" w:hAnsi="Courier New" w:cs="Times New Roman"/>
      <w:b/>
      <w:sz w:val="24"/>
      <w:szCs w:val="20"/>
      <w:lang w:eastAsia="ru-RU"/>
    </w:rPr>
  </w:style>
  <w:style w:type="paragraph" w:customStyle="1" w:styleId="ConsPlusTitle">
    <w:name w:val="ConsPlusTitle"/>
    <w:qFormat/>
    <w:rsid w:val="00C2063F"/>
    <w:pPr>
      <w:widowControl w:val="0"/>
      <w:autoSpaceDE w:val="0"/>
      <w:autoSpaceDN w:val="0"/>
      <w:spacing w:after="0" w:line="240" w:lineRule="auto"/>
    </w:pPr>
    <w:rPr>
      <w:rFonts w:ascii="Times New Roman" w:eastAsia="Times New Roman" w:hAnsi="Times New Roman" w:cs="Times New Roman"/>
      <w:b/>
      <w:szCs w:val="20"/>
      <w:lang w:eastAsia="ru-RU"/>
    </w:rPr>
  </w:style>
  <w:style w:type="character" w:customStyle="1" w:styleId="ConsPlusNormal0">
    <w:name w:val="ConsPlusNormal Знак"/>
    <w:link w:val="ConsPlusNormal"/>
    <w:locked/>
    <w:rsid w:val="00C2063F"/>
    <w:rPr>
      <w:rFonts w:ascii="Calibri" w:eastAsia="Times New Roman" w:hAnsi="Calibri" w:cs="Calibri"/>
      <w:szCs w:val="20"/>
      <w:lang w:eastAsia="ru-RU"/>
    </w:rPr>
  </w:style>
  <w:style w:type="paragraph" w:styleId="3">
    <w:name w:val="Body Text 3"/>
    <w:basedOn w:val="a"/>
    <w:link w:val="30"/>
    <w:rsid w:val="0058569D"/>
    <w:pPr>
      <w:jc w:val="center"/>
    </w:pPr>
    <w:rPr>
      <w:b/>
      <w:sz w:val="28"/>
      <w:szCs w:val="20"/>
    </w:rPr>
  </w:style>
  <w:style w:type="character" w:customStyle="1" w:styleId="30">
    <w:name w:val="Основной текст 3 Знак"/>
    <w:basedOn w:val="a0"/>
    <w:link w:val="3"/>
    <w:rsid w:val="0058569D"/>
    <w:rPr>
      <w:rFonts w:ascii="Times New Roman" w:eastAsia="Times New Roman" w:hAnsi="Times New Roman" w:cs="Times New Roman"/>
      <w:b/>
      <w:sz w:val="28"/>
      <w:szCs w:val="20"/>
    </w:rPr>
  </w:style>
  <w:style w:type="paragraph" w:styleId="a9">
    <w:name w:val="Body Text"/>
    <w:basedOn w:val="a"/>
    <w:link w:val="aa"/>
    <w:rsid w:val="00257AEC"/>
    <w:rPr>
      <w:sz w:val="32"/>
      <w:szCs w:val="20"/>
    </w:rPr>
  </w:style>
  <w:style w:type="character" w:customStyle="1" w:styleId="aa">
    <w:name w:val="Основной текст Знак"/>
    <w:basedOn w:val="a0"/>
    <w:link w:val="a9"/>
    <w:rsid w:val="00257AEC"/>
    <w:rPr>
      <w:rFonts w:ascii="Times New Roman" w:eastAsia="Times New Roman" w:hAnsi="Times New Roman" w:cs="Times New Roman"/>
      <w:sz w:val="32"/>
      <w:szCs w:val="20"/>
      <w:lang w:eastAsia="ru-RU"/>
    </w:rPr>
  </w:style>
  <w:style w:type="table" w:styleId="ab">
    <w:name w:val="Table Grid"/>
    <w:basedOn w:val="a1"/>
    <w:rsid w:val="00257A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257AEC"/>
    <w:pPr>
      <w:spacing w:after="160" w:line="240" w:lineRule="exact"/>
    </w:pPr>
    <w:rPr>
      <w:sz w:val="20"/>
      <w:szCs w:val="20"/>
    </w:rPr>
  </w:style>
  <w:style w:type="paragraph" w:styleId="ac">
    <w:name w:val="Normal (Web)"/>
    <w:aliases w:val="Обычный (Web),Title1,Обычный (веб) Знак1,Обычный (веб) Знак Знак"/>
    <w:basedOn w:val="a"/>
    <w:link w:val="ad"/>
    <w:uiPriority w:val="99"/>
    <w:qFormat/>
    <w:rsid w:val="00257AEC"/>
    <w:pPr>
      <w:spacing w:before="100" w:beforeAutospacing="1" w:after="100" w:afterAutospacing="1"/>
    </w:pPr>
    <w:rPr>
      <w:lang/>
    </w:rPr>
  </w:style>
  <w:style w:type="paragraph" w:customStyle="1" w:styleId="ConsPlusJurTerm">
    <w:name w:val="ConsPlusJurTerm"/>
    <w:rsid w:val="00257AEC"/>
    <w:pPr>
      <w:widowControl w:val="0"/>
      <w:autoSpaceDE w:val="0"/>
      <w:autoSpaceDN w:val="0"/>
      <w:spacing w:after="0" w:line="240" w:lineRule="auto"/>
    </w:pPr>
    <w:rPr>
      <w:rFonts w:ascii="Tahoma" w:eastAsia="Times New Roman" w:hAnsi="Tahoma" w:cs="Tahoma"/>
      <w:sz w:val="26"/>
      <w:szCs w:val="20"/>
      <w:lang w:eastAsia="ru-RU"/>
    </w:rPr>
  </w:style>
  <w:style w:type="paragraph" w:styleId="ae">
    <w:name w:val="annotation text"/>
    <w:basedOn w:val="a"/>
    <w:link w:val="af"/>
    <w:rsid w:val="00257AEC"/>
    <w:rPr>
      <w:sz w:val="20"/>
      <w:szCs w:val="20"/>
    </w:rPr>
  </w:style>
  <w:style w:type="character" w:customStyle="1" w:styleId="af">
    <w:name w:val="Текст примечания Знак"/>
    <w:basedOn w:val="a0"/>
    <w:link w:val="ae"/>
    <w:rsid w:val="00257AEC"/>
    <w:rPr>
      <w:rFonts w:ascii="Times New Roman" w:eastAsia="Times New Roman" w:hAnsi="Times New Roman" w:cs="Times New Roman"/>
      <w:sz w:val="20"/>
      <w:szCs w:val="20"/>
      <w:lang w:eastAsia="ru-RU"/>
    </w:rPr>
  </w:style>
  <w:style w:type="character" w:customStyle="1" w:styleId="ad">
    <w:name w:val="Обычный (веб) Знак"/>
    <w:aliases w:val="Title1 Знак,Обычный (веб) Знак1 Знак,Обычный (веб) Знак Знак Знак,Обычный (Web) Знак"/>
    <w:link w:val="ac"/>
    <w:uiPriority w:val="99"/>
    <w:rsid w:val="00257AEC"/>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9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34E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FD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A6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7A697C"/>
    <w:pPr>
      <w:spacing w:after="0" w:line="240" w:lineRule="auto"/>
    </w:pPr>
  </w:style>
  <w:style w:type="character" w:styleId="a5">
    <w:name w:val="Strong"/>
    <w:uiPriority w:val="22"/>
    <w:qFormat/>
    <w:rsid w:val="007A697C"/>
    <w:rPr>
      <w:b/>
      <w:bCs/>
    </w:rPr>
  </w:style>
  <w:style w:type="character" w:styleId="a6">
    <w:name w:val="Hyperlink"/>
    <w:basedOn w:val="a0"/>
    <w:uiPriority w:val="99"/>
    <w:unhideWhenUsed/>
    <w:rsid w:val="00557018"/>
    <w:rPr>
      <w:color w:val="0000FF" w:themeColor="hyperlink"/>
      <w:u w:val="single"/>
    </w:rPr>
  </w:style>
  <w:style w:type="paragraph" w:styleId="a7">
    <w:name w:val="Balloon Text"/>
    <w:basedOn w:val="a"/>
    <w:link w:val="a8"/>
    <w:uiPriority w:val="99"/>
    <w:semiHidden/>
    <w:unhideWhenUsed/>
    <w:rsid w:val="00285186"/>
    <w:rPr>
      <w:rFonts w:ascii="Tahoma" w:hAnsi="Tahoma" w:cs="Tahoma"/>
      <w:sz w:val="16"/>
      <w:szCs w:val="16"/>
    </w:rPr>
  </w:style>
  <w:style w:type="character" w:customStyle="1" w:styleId="a8">
    <w:name w:val="Текст выноски Знак"/>
    <w:basedOn w:val="a0"/>
    <w:link w:val="a7"/>
    <w:uiPriority w:val="99"/>
    <w:semiHidden/>
    <w:rsid w:val="00285186"/>
    <w:rPr>
      <w:rFonts w:ascii="Tahoma" w:eastAsia="Times New Roman" w:hAnsi="Tahoma" w:cs="Tahoma"/>
      <w:sz w:val="16"/>
      <w:szCs w:val="16"/>
      <w:lang w:eastAsia="ru-RU"/>
    </w:rPr>
  </w:style>
  <w:style w:type="character" w:customStyle="1" w:styleId="10">
    <w:name w:val="Заголовок 1 Знак"/>
    <w:basedOn w:val="a0"/>
    <w:link w:val="1"/>
    <w:uiPriority w:val="9"/>
    <w:rsid w:val="00534E3B"/>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4625C9"/>
    <w:pPr>
      <w:ind w:left="720"/>
      <w:contextualSpacing/>
    </w:pPr>
    <w:rPr>
      <w:rFonts w:eastAsia="Calibri"/>
    </w:rPr>
  </w:style>
  <w:style w:type="paragraph" w:customStyle="1" w:styleId="ConsNonformat">
    <w:name w:val="ConsNonformat"/>
    <w:rsid w:val="00A43545"/>
    <w:pPr>
      <w:widowControl w:val="0"/>
      <w:snapToGrid w:val="0"/>
      <w:spacing w:after="0" w:line="240" w:lineRule="auto"/>
    </w:pPr>
    <w:rPr>
      <w:rFonts w:ascii="Courier New" w:eastAsia="Times New Roman" w:hAnsi="Courier New"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5903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07.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23</Pages>
  <Words>5059</Words>
  <Characters>28842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426</dc:creator>
  <cp:lastModifiedBy>ekon2</cp:lastModifiedBy>
  <cp:revision>84</cp:revision>
  <cp:lastPrinted>2021-05-20T08:40:00Z</cp:lastPrinted>
  <dcterms:created xsi:type="dcterms:W3CDTF">2018-02-27T11:09:00Z</dcterms:created>
  <dcterms:modified xsi:type="dcterms:W3CDTF">2025-03-18T13:23:00Z</dcterms:modified>
</cp:coreProperties>
</file>