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40" w:rsidRDefault="009C2040" w:rsidP="009C2040">
      <w:pPr>
        <w:pStyle w:val="docdata"/>
        <w:shd w:val="clear" w:color="auto" w:fill="FFFFFF"/>
        <w:spacing w:before="0" w:beforeAutospacing="0" w:after="0" w:afterAutospacing="0"/>
        <w:ind w:right="-144" w:firstLine="708"/>
        <w:jc w:val="center"/>
      </w:pPr>
      <w:proofErr w:type="gramStart"/>
      <w:r>
        <w:rPr>
          <w:color w:val="000000"/>
          <w:sz w:val="28"/>
          <w:szCs w:val="28"/>
        </w:rPr>
        <w:t>Уважаемые  жители</w:t>
      </w:r>
      <w:proofErr w:type="gramEnd"/>
    </w:p>
    <w:p w:rsidR="009C2040" w:rsidRDefault="009C2040" w:rsidP="009C2040">
      <w:pPr>
        <w:pStyle w:val="a3"/>
        <w:shd w:val="clear" w:color="auto" w:fill="FFFFFF"/>
        <w:spacing w:before="0" w:beforeAutospacing="0" w:after="0" w:afterAutospacing="0"/>
        <w:ind w:right="-144" w:firstLine="708"/>
        <w:jc w:val="center"/>
      </w:pPr>
      <w:proofErr w:type="gramStart"/>
      <w:r>
        <w:rPr>
          <w:color w:val="000000"/>
          <w:sz w:val="28"/>
          <w:szCs w:val="28"/>
        </w:rPr>
        <w:t>Прохладненского  муниципального</w:t>
      </w:r>
      <w:proofErr w:type="gramEnd"/>
      <w:r>
        <w:rPr>
          <w:color w:val="000000"/>
          <w:sz w:val="28"/>
          <w:szCs w:val="28"/>
        </w:rPr>
        <w:t xml:space="preserve"> района КБР!</w:t>
      </w:r>
    </w:p>
    <w:p w:rsidR="009C2040" w:rsidRDefault="009C2040" w:rsidP="009C2040">
      <w:pPr>
        <w:pStyle w:val="a3"/>
        <w:shd w:val="clear" w:color="auto" w:fill="FFFFFF"/>
        <w:spacing w:before="0" w:beforeAutospacing="0" w:after="0" w:afterAutospacing="0"/>
        <w:ind w:right="-144" w:firstLine="708"/>
        <w:jc w:val="both"/>
      </w:pPr>
      <w:r>
        <w:rPr>
          <w:color w:val="000000"/>
          <w:sz w:val="28"/>
          <w:szCs w:val="28"/>
        </w:rPr>
        <w:tab/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Местная администрация Прохладненского муниципального района КБР информируем, что при осуществлении муниципального контроля контролируемое   </w:t>
      </w:r>
      <w:proofErr w:type="gramStart"/>
      <w:r>
        <w:rPr>
          <w:color w:val="000000"/>
          <w:sz w:val="28"/>
          <w:szCs w:val="28"/>
        </w:rPr>
        <w:t>лицо  имеет</w:t>
      </w:r>
      <w:proofErr w:type="gramEnd"/>
      <w:r>
        <w:rPr>
          <w:color w:val="000000"/>
          <w:sz w:val="28"/>
          <w:szCs w:val="28"/>
        </w:rPr>
        <w:t xml:space="preserve">  право: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(надзорных) органов с контролируемыми лицами;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2) получать от контрольного (надзорного)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3) получать от контрольного (надзорного)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4) знакомиться с результатами контрольных (надзорных) мероприятий, контрольных (надзорных) действий, сообщать контрольному (надзорному) органу о своем согласии или несогласии с ними;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5) обжаловать действия (бездействие) должностных лиц контрольного (надзорного) органа,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законодательством Российской Федерации;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лицами); </w:t>
      </w:r>
    </w:p>
    <w:p w:rsidR="009C2040" w:rsidRDefault="009C2040" w:rsidP="009C204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7) отказать инспектору в доступе на объекты контроля, к документам и в принятии иных мер по проведению контрольного (надзорного) мероприятия в случае, если на документах, оформленных контрольным (надзорным) органом, предусмотренный правилами формирования и ведения единого реестра контрольных (надзорных) мероприятий двухмерный штриховой код, посредством которого обеспечивается переход на страницу единого реестра </w:t>
      </w:r>
      <w:r>
        <w:rPr>
          <w:color w:val="000000"/>
          <w:sz w:val="28"/>
          <w:szCs w:val="28"/>
        </w:rPr>
        <w:lastRenderedPageBreak/>
        <w:t xml:space="preserve">контрольных (надзорных) мероприятий, содержащую информацию об указанном контрольном (надзорном) мероприятии, отсутствует либо нанесен некорректным образом, за исключением случаев, если до начала проведения контрольного (надзорного) мероприятия не требуется принятия решения о его проведении. </w:t>
      </w:r>
    </w:p>
    <w:p w:rsidR="009C2040" w:rsidRDefault="009C2040" w:rsidP="009C2040">
      <w:pPr>
        <w:pStyle w:val="a3"/>
        <w:spacing w:before="0" w:beforeAutospacing="0" w:after="200" w:afterAutospacing="0"/>
        <w:ind w:firstLine="708"/>
        <w:jc w:val="both"/>
      </w:pPr>
      <w:r>
        <w:rPr>
          <w:color w:val="000000"/>
          <w:sz w:val="28"/>
          <w:szCs w:val="28"/>
          <w:u w:val="single"/>
        </w:rPr>
        <w:t>Примечание:</w:t>
      </w:r>
      <w:r>
        <w:rPr>
          <w:color w:val="000000"/>
          <w:sz w:val="28"/>
          <w:szCs w:val="28"/>
        </w:rPr>
        <w:t xml:space="preserve"> Под контролируемыми лицами понимаются граждане и организации, деятельность, действия или </w:t>
      </w:r>
      <w:proofErr w:type="gramStart"/>
      <w:r>
        <w:rPr>
          <w:color w:val="000000"/>
          <w:sz w:val="28"/>
          <w:szCs w:val="28"/>
        </w:rPr>
        <w:t>результаты деятельности</w:t>
      </w:r>
      <w:proofErr w:type="gramEnd"/>
      <w:r>
        <w:rPr>
          <w:color w:val="000000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государственному контролю (надзору), муниципальному контролю. </w:t>
      </w:r>
    </w:p>
    <w:p w:rsidR="00381EAC" w:rsidRDefault="00381EAC">
      <w:bookmarkStart w:id="0" w:name="_GoBack"/>
      <w:bookmarkEnd w:id="0"/>
    </w:p>
    <w:sectPr w:rsidR="0038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40"/>
    <w:rsid w:val="00381EAC"/>
    <w:rsid w:val="009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1A6BB-8375-49AF-8A4B-DAAF54F0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815,bqiaagaaeyqcaaagiaiaaapotaaabdxmaaaaaaaaaaaaaaaaaaaaaaaaaaaaaaaaaaaaaaaaaaaaaaaaaaaaaaaaaaaaaaaaaaaaaaaaaaaaaaaaaaaaaaaaaaaaaaaaaaaaaaaaaaaaaaaaaaaaaaaaaaaaaaaaaaaaaaaaaaaaaaaaaaaaaaaaaaaaaaaaaaaaaaaaaaaaaaaaaaaaaaaaaaaaaaaaaaaaaaa"/>
    <w:basedOn w:val="a"/>
    <w:rsid w:val="009C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2026-05-26T13:45:00Z</dcterms:created>
  <dcterms:modified xsi:type="dcterms:W3CDTF">2026-05-26T13:45:00Z</dcterms:modified>
</cp:coreProperties>
</file>