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72" w:rsidRPr="00EB0572" w:rsidRDefault="00EB0572" w:rsidP="00EB0572">
      <w:pPr>
        <w:pStyle w:val="ConsPlusTitle"/>
        <w:jc w:val="right"/>
        <w:rPr>
          <w:b w:val="0"/>
          <w:sz w:val="20"/>
          <w:szCs w:val="20"/>
        </w:rPr>
      </w:pPr>
      <w:r w:rsidRPr="00EB0572">
        <w:rPr>
          <w:b w:val="0"/>
          <w:sz w:val="20"/>
          <w:szCs w:val="20"/>
        </w:rPr>
        <w:t xml:space="preserve">Проект решения </w:t>
      </w:r>
    </w:p>
    <w:p w:rsidR="00EB0572" w:rsidRPr="00EB0572" w:rsidRDefault="00EB0572" w:rsidP="00EB0572">
      <w:pPr>
        <w:pStyle w:val="ConsPlusTitle"/>
        <w:jc w:val="right"/>
        <w:rPr>
          <w:b w:val="0"/>
          <w:sz w:val="20"/>
          <w:szCs w:val="20"/>
        </w:rPr>
      </w:pPr>
      <w:r w:rsidRPr="00EB0572">
        <w:rPr>
          <w:b w:val="0"/>
          <w:sz w:val="20"/>
          <w:szCs w:val="20"/>
        </w:rPr>
        <w:t>Совета местного самоуправления</w:t>
      </w:r>
    </w:p>
    <w:p w:rsidR="003F0F31" w:rsidRPr="00EB0572" w:rsidRDefault="00EB0572" w:rsidP="00EB0572">
      <w:pPr>
        <w:ind w:left="-540"/>
        <w:jc w:val="right"/>
        <w:rPr>
          <w:b/>
          <w:sz w:val="20"/>
          <w:szCs w:val="20"/>
        </w:rPr>
      </w:pPr>
      <w:proofErr w:type="spellStart"/>
      <w:r w:rsidRPr="00EB0572">
        <w:rPr>
          <w:sz w:val="20"/>
          <w:szCs w:val="20"/>
        </w:rPr>
        <w:t>Прохладненского</w:t>
      </w:r>
      <w:proofErr w:type="spellEnd"/>
      <w:r w:rsidRPr="00EB0572">
        <w:rPr>
          <w:sz w:val="20"/>
          <w:szCs w:val="20"/>
        </w:rPr>
        <w:t xml:space="preserve"> муниципального района КБР</w:t>
      </w:r>
    </w:p>
    <w:p w:rsidR="00EB0572" w:rsidRDefault="00EB0572" w:rsidP="00EB0572">
      <w:pPr>
        <w:ind w:left="-540"/>
        <w:jc w:val="right"/>
        <w:rPr>
          <w:b/>
        </w:rPr>
      </w:pPr>
    </w:p>
    <w:p w:rsidR="00EB0572" w:rsidRDefault="00EB0572" w:rsidP="003F0F31">
      <w:pPr>
        <w:ind w:left="-540"/>
        <w:jc w:val="center"/>
        <w:rPr>
          <w:b/>
        </w:rPr>
      </w:pPr>
    </w:p>
    <w:p w:rsidR="003F0F31" w:rsidRDefault="003F0F31" w:rsidP="003F0F31">
      <w:pPr>
        <w:ind w:left="-540"/>
        <w:jc w:val="center"/>
        <w:rPr>
          <w:b/>
        </w:rPr>
      </w:pPr>
      <w:r>
        <w:rPr>
          <w:b/>
        </w:rPr>
        <w:t xml:space="preserve">РЕШЕНИЕ № </w:t>
      </w:r>
      <w:r w:rsidR="00D75E6E">
        <w:rPr>
          <w:b/>
          <w:u w:val="single"/>
        </w:rPr>
        <w:t>____</w:t>
      </w:r>
    </w:p>
    <w:p w:rsidR="003F0F31" w:rsidRDefault="003F0F31" w:rsidP="003F0F31">
      <w:pPr>
        <w:ind w:left="-540"/>
        <w:jc w:val="center"/>
        <w:rPr>
          <w:b/>
        </w:rPr>
      </w:pPr>
      <w:r>
        <w:rPr>
          <w:b/>
        </w:rPr>
        <w:t xml:space="preserve">УНАФЭ № </w:t>
      </w:r>
      <w:r>
        <w:rPr>
          <w:b/>
          <w:u w:val="single"/>
        </w:rPr>
        <w:t>______</w:t>
      </w:r>
    </w:p>
    <w:p w:rsidR="003F0F31" w:rsidRDefault="003F0F31" w:rsidP="003F0F31">
      <w:pPr>
        <w:ind w:left="-540"/>
        <w:jc w:val="center"/>
        <w:rPr>
          <w:b/>
          <w:u w:val="single"/>
        </w:rPr>
      </w:pPr>
      <w:r>
        <w:rPr>
          <w:b/>
        </w:rPr>
        <w:t xml:space="preserve">БЕГИМИ № </w:t>
      </w:r>
      <w:r>
        <w:rPr>
          <w:b/>
          <w:u w:val="single"/>
        </w:rPr>
        <w:t>______</w:t>
      </w:r>
    </w:p>
    <w:p w:rsidR="003F0F31" w:rsidRDefault="003F0F31" w:rsidP="003F0F31">
      <w:pPr>
        <w:ind w:left="-540"/>
        <w:jc w:val="center"/>
      </w:pPr>
    </w:p>
    <w:p w:rsidR="003F0F31" w:rsidRDefault="003F0F31" w:rsidP="003F0F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5E6E">
        <w:rPr>
          <w:sz w:val="28"/>
          <w:szCs w:val="28"/>
        </w:rPr>
        <w:t>_____</w:t>
      </w:r>
      <w:r>
        <w:rPr>
          <w:sz w:val="28"/>
          <w:szCs w:val="28"/>
        </w:rPr>
        <w:t xml:space="preserve">»  </w:t>
      </w:r>
      <w:r w:rsidR="00D75E6E">
        <w:rPr>
          <w:sz w:val="28"/>
          <w:szCs w:val="28"/>
        </w:rPr>
        <w:t>_______</w:t>
      </w:r>
      <w:r>
        <w:rPr>
          <w:sz w:val="28"/>
          <w:szCs w:val="28"/>
        </w:rPr>
        <w:t xml:space="preserve">  202</w:t>
      </w:r>
      <w:r w:rsidR="002D730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г. </w:t>
      </w:r>
      <w:proofErr w:type="gramStart"/>
      <w:r>
        <w:rPr>
          <w:sz w:val="28"/>
          <w:szCs w:val="28"/>
        </w:rPr>
        <w:t>Прохладный</w:t>
      </w:r>
      <w:proofErr w:type="gramEnd"/>
    </w:p>
    <w:p w:rsidR="003F0F31" w:rsidRDefault="003F0F31" w:rsidP="003F0F31">
      <w:pPr>
        <w:jc w:val="both"/>
        <w:rPr>
          <w:sz w:val="28"/>
          <w:szCs w:val="28"/>
        </w:rPr>
      </w:pP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Совета местного самоуправления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Прохладненского</w:t>
      </w:r>
      <w:proofErr w:type="spellEnd"/>
      <w:r>
        <w:rPr>
          <w:b w:val="0"/>
          <w:sz w:val="28"/>
          <w:szCs w:val="28"/>
        </w:rPr>
        <w:t xml:space="preserve"> муниципального района КБР от</w:t>
      </w:r>
    </w:p>
    <w:p w:rsidR="003F0F31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3F0F31">
        <w:rPr>
          <w:b w:val="0"/>
          <w:sz w:val="28"/>
          <w:szCs w:val="28"/>
        </w:rPr>
        <w:t>.12.202</w:t>
      </w:r>
      <w:r>
        <w:rPr>
          <w:b w:val="0"/>
          <w:sz w:val="28"/>
          <w:szCs w:val="28"/>
        </w:rPr>
        <w:t>3</w:t>
      </w:r>
      <w:r w:rsidR="003F0F31">
        <w:rPr>
          <w:b w:val="0"/>
          <w:sz w:val="28"/>
          <w:szCs w:val="28"/>
        </w:rPr>
        <w:t>г. №</w:t>
      </w:r>
      <w:r>
        <w:rPr>
          <w:b w:val="0"/>
          <w:sz w:val="28"/>
          <w:szCs w:val="28"/>
        </w:rPr>
        <w:t>44</w:t>
      </w:r>
      <w:r w:rsidR="003F0F31">
        <w:rPr>
          <w:b w:val="0"/>
          <w:sz w:val="28"/>
          <w:szCs w:val="28"/>
        </w:rPr>
        <w:t xml:space="preserve">/2 «О районном бюджете </w:t>
      </w:r>
      <w:proofErr w:type="spellStart"/>
      <w:r w:rsidR="003F0F31">
        <w:rPr>
          <w:b w:val="0"/>
          <w:sz w:val="28"/>
          <w:szCs w:val="28"/>
        </w:rPr>
        <w:t>Прохладненского</w:t>
      </w:r>
      <w:proofErr w:type="spellEnd"/>
      <w:r w:rsidR="003F0F31">
        <w:rPr>
          <w:b w:val="0"/>
          <w:sz w:val="28"/>
          <w:szCs w:val="28"/>
        </w:rPr>
        <w:t xml:space="preserve">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202</w:t>
      </w:r>
      <w:r w:rsidR="002D7300">
        <w:rPr>
          <w:b w:val="0"/>
          <w:sz w:val="28"/>
          <w:szCs w:val="28"/>
        </w:rPr>
        <w:t>4</w:t>
      </w:r>
      <w:r w:rsidR="0024242E">
        <w:rPr>
          <w:b w:val="0"/>
          <w:sz w:val="28"/>
          <w:szCs w:val="28"/>
        </w:rPr>
        <w:t xml:space="preserve"> год и на плановый период 202</w:t>
      </w:r>
      <w:r w:rsidR="002D7300">
        <w:rPr>
          <w:b w:val="0"/>
          <w:sz w:val="28"/>
          <w:szCs w:val="28"/>
        </w:rPr>
        <w:t>5</w:t>
      </w:r>
      <w:r w:rsidR="0024242E">
        <w:rPr>
          <w:b w:val="0"/>
          <w:sz w:val="28"/>
          <w:szCs w:val="28"/>
        </w:rPr>
        <w:t xml:space="preserve"> и 202</w:t>
      </w:r>
      <w:r w:rsidR="002D730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годов»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Default="003F0F31" w:rsidP="003F0F31">
      <w:pPr>
        <w:ind w:firstLine="709"/>
        <w:rPr>
          <w:bCs/>
          <w:sz w:val="28"/>
        </w:rPr>
      </w:pPr>
      <w:r>
        <w:rPr>
          <w:bCs/>
          <w:sz w:val="28"/>
        </w:rPr>
        <w:t xml:space="preserve">Статья 1. </w:t>
      </w:r>
    </w:p>
    <w:p w:rsidR="003F0F31" w:rsidRDefault="003F0F31" w:rsidP="003F0F31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Внести в решение Совета местного самоуправления </w:t>
      </w:r>
      <w:proofErr w:type="spellStart"/>
      <w:r>
        <w:rPr>
          <w:bCs/>
          <w:sz w:val="28"/>
        </w:rPr>
        <w:t>Прохладненского</w:t>
      </w:r>
      <w:proofErr w:type="spellEnd"/>
      <w:r>
        <w:rPr>
          <w:bCs/>
          <w:sz w:val="28"/>
        </w:rPr>
        <w:t xml:space="preserve"> муниципального района КБР от </w:t>
      </w:r>
      <w:r w:rsidR="0024242E">
        <w:rPr>
          <w:bCs/>
          <w:sz w:val="28"/>
        </w:rPr>
        <w:t>2</w:t>
      </w:r>
      <w:r w:rsidR="002D7300">
        <w:rPr>
          <w:bCs/>
          <w:sz w:val="28"/>
        </w:rPr>
        <w:t>8</w:t>
      </w:r>
      <w:r>
        <w:rPr>
          <w:bCs/>
          <w:sz w:val="28"/>
        </w:rPr>
        <w:t xml:space="preserve"> декабря 202</w:t>
      </w:r>
      <w:r w:rsidR="002D7300">
        <w:rPr>
          <w:bCs/>
          <w:sz w:val="28"/>
        </w:rPr>
        <w:t>3</w:t>
      </w:r>
      <w:r>
        <w:rPr>
          <w:bCs/>
          <w:sz w:val="28"/>
        </w:rPr>
        <w:t xml:space="preserve"> года № </w:t>
      </w:r>
      <w:r w:rsidR="002D7300">
        <w:rPr>
          <w:bCs/>
          <w:sz w:val="28"/>
        </w:rPr>
        <w:t>44</w:t>
      </w:r>
      <w:r>
        <w:rPr>
          <w:bCs/>
          <w:sz w:val="28"/>
        </w:rPr>
        <w:t xml:space="preserve">/2 «О районном бюджете </w:t>
      </w:r>
      <w:proofErr w:type="spellStart"/>
      <w:r>
        <w:rPr>
          <w:bCs/>
          <w:sz w:val="28"/>
        </w:rPr>
        <w:t>Прохладненского</w:t>
      </w:r>
      <w:proofErr w:type="spellEnd"/>
      <w:r>
        <w:rPr>
          <w:bCs/>
          <w:sz w:val="28"/>
        </w:rPr>
        <w:t xml:space="preserve"> муниципального района Кабардино-Балкарской Республики на 202</w:t>
      </w:r>
      <w:r w:rsidR="002D7300">
        <w:rPr>
          <w:bCs/>
          <w:sz w:val="28"/>
        </w:rPr>
        <w:t>4</w:t>
      </w:r>
      <w:r>
        <w:rPr>
          <w:bCs/>
          <w:sz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2D730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D730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>» следующие изменения:</w:t>
      </w:r>
    </w:p>
    <w:p w:rsidR="009F18AF" w:rsidRPr="00A41D7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A41D72">
        <w:rPr>
          <w:bCs/>
          <w:sz w:val="28"/>
        </w:rPr>
        <w:t xml:space="preserve">Часть 1 </w:t>
      </w:r>
      <w:r w:rsidR="00A41D72" w:rsidRPr="00A41D72">
        <w:rPr>
          <w:bCs/>
          <w:sz w:val="28"/>
        </w:rPr>
        <w:t xml:space="preserve">статьи </w:t>
      </w:r>
      <w:r w:rsidRPr="00A41D72">
        <w:rPr>
          <w:bCs/>
          <w:sz w:val="28"/>
        </w:rPr>
        <w:t>1 решения изложить в следующей редакции:</w:t>
      </w:r>
      <w:r w:rsidR="00A41D72" w:rsidRPr="00A41D72">
        <w:rPr>
          <w:bCs/>
          <w:sz w:val="28"/>
        </w:rPr>
        <w:t xml:space="preserve"> </w:t>
      </w:r>
    </w:p>
    <w:p w:rsidR="00924A51" w:rsidRPr="00A41D7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E47F44">
        <w:rPr>
          <w:sz w:val="28"/>
          <w:szCs w:val="28"/>
        </w:rPr>
        <w:t xml:space="preserve"> </w:t>
      </w:r>
      <w:r w:rsidR="003F0F31" w:rsidRPr="008042C8">
        <w:rPr>
          <w:sz w:val="28"/>
          <w:szCs w:val="28"/>
        </w:rPr>
        <w:t>«</w:t>
      </w:r>
      <w:r w:rsidR="00924A51" w:rsidRPr="00924A51">
        <w:rPr>
          <w:rFonts w:ascii="Times New Roman" w:hAnsi="Times New Roman" w:cs="Times New Roman"/>
          <w:sz w:val="28"/>
          <w:szCs w:val="28"/>
        </w:rPr>
        <w:t>1.</w:t>
      </w:r>
      <w:r w:rsidR="00924A51">
        <w:rPr>
          <w:sz w:val="28"/>
          <w:szCs w:val="28"/>
        </w:rPr>
        <w:t xml:space="preserve"> </w:t>
      </w:r>
      <w:r w:rsidR="00924A51" w:rsidRPr="00A41D72">
        <w:rPr>
          <w:rFonts w:ascii="Times New Roman" w:hAnsi="Times New Roman"/>
          <w:sz w:val="28"/>
          <w:szCs w:val="28"/>
        </w:rPr>
        <w:t xml:space="preserve">Утвердить основные характеристики районного бюджета </w:t>
      </w:r>
      <w:proofErr w:type="spellStart"/>
      <w:r w:rsidR="00924A51" w:rsidRPr="00A41D72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924A51" w:rsidRPr="00A41D72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(далее - районный бюджет) на 202</w:t>
      </w:r>
      <w:r w:rsidR="002D7300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A41D72">
        <w:rPr>
          <w:rFonts w:ascii="Times New Roman" w:hAnsi="Times New Roman"/>
          <w:sz w:val="28"/>
          <w:szCs w:val="28"/>
        </w:rPr>
        <w:t>3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года):</w:t>
      </w:r>
    </w:p>
    <w:p w:rsidR="00924A51" w:rsidRPr="00A41D72" w:rsidRDefault="00924A51" w:rsidP="00A41D7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A41D72">
        <w:rPr>
          <w:sz w:val="28"/>
          <w:szCs w:val="28"/>
        </w:rPr>
        <w:t xml:space="preserve">1) </w:t>
      </w:r>
      <w:r w:rsidRPr="00B555D6">
        <w:rPr>
          <w:sz w:val="28"/>
          <w:szCs w:val="28"/>
        </w:rPr>
        <w:t xml:space="preserve">прогнозируемый общий объем доходов районного бюджета в сумме </w:t>
      </w:r>
      <w:r w:rsidR="00B555D6" w:rsidRPr="00B555D6">
        <w:rPr>
          <w:sz w:val="28"/>
          <w:szCs w:val="28"/>
        </w:rPr>
        <w:t>1 125 292 021 рубль 67 копеек</w:t>
      </w:r>
      <w:r w:rsidR="00A41D72" w:rsidRPr="00B555D6">
        <w:rPr>
          <w:sz w:val="28"/>
          <w:szCs w:val="28"/>
        </w:rPr>
        <w:t xml:space="preserve">, в том числе объем безвозмездных поступлений в сумме </w:t>
      </w:r>
      <w:r w:rsidR="00B555D6" w:rsidRPr="00B555D6">
        <w:rPr>
          <w:sz w:val="28"/>
          <w:szCs w:val="28"/>
        </w:rPr>
        <w:t>787 880 237 рублей 98 копеек</w:t>
      </w:r>
      <w:r w:rsidR="00A41D72" w:rsidRPr="00B555D6">
        <w:rPr>
          <w:sz w:val="28"/>
          <w:szCs w:val="28"/>
        </w:rPr>
        <w:t>;</w:t>
      </w:r>
    </w:p>
    <w:p w:rsidR="00A41D72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01EF2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C27A49">
        <w:rPr>
          <w:rFonts w:ascii="Times New Roman" w:hAnsi="Times New Roman"/>
          <w:sz w:val="28"/>
          <w:szCs w:val="28"/>
        </w:rPr>
        <w:t>1 169 144 665</w:t>
      </w:r>
      <w:r w:rsidRPr="00B01EF2">
        <w:rPr>
          <w:rFonts w:ascii="Times New Roman" w:hAnsi="Times New Roman"/>
          <w:sz w:val="28"/>
          <w:szCs w:val="28"/>
        </w:rPr>
        <w:t xml:space="preserve"> рублей </w:t>
      </w:r>
      <w:r w:rsidR="00C27A49">
        <w:rPr>
          <w:rFonts w:ascii="Times New Roman" w:hAnsi="Times New Roman"/>
          <w:sz w:val="28"/>
          <w:szCs w:val="28"/>
        </w:rPr>
        <w:t>65</w:t>
      </w:r>
      <w:r w:rsidR="00C435FF">
        <w:rPr>
          <w:rFonts w:ascii="Times New Roman" w:hAnsi="Times New Roman"/>
          <w:sz w:val="28"/>
          <w:szCs w:val="28"/>
        </w:rPr>
        <w:t xml:space="preserve"> </w:t>
      </w:r>
      <w:r w:rsidR="006725E2" w:rsidRPr="00B01EF2">
        <w:rPr>
          <w:rFonts w:ascii="Times New Roman" w:hAnsi="Times New Roman"/>
          <w:sz w:val="28"/>
          <w:szCs w:val="28"/>
        </w:rPr>
        <w:t>копе</w:t>
      </w:r>
      <w:r w:rsidR="00C27A49">
        <w:rPr>
          <w:rFonts w:ascii="Times New Roman" w:hAnsi="Times New Roman"/>
          <w:sz w:val="28"/>
          <w:szCs w:val="28"/>
        </w:rPr>
        <w:t>е</w:t>
      </w:r>
      <w:r w:rsidR="006725E2" w:rsidRPr="00B01EF2">
        <w:rPr>
          <w:rFonts w:ascii="Times New Roman" w:hAnsi="Times New Roman"/>
          <w:sz w:val="28"/>
          <w:szCs w:val="28"/>
        </w:rPr>
        <w:t>к</w:t>
      </w:r>
      <w:r w:rsidRPr="00B01EF2">
        <w:rPr>
          <w:rFonts w:ascii="Times New Roman" w:hAnsi="Times New Roman"/>
          <w:sz w:val="28"/>
          <w:szCs w:val="28"/>
        </w:rPr>
        <w:t>;</w:t>
      </w:r>
    </w:p>
    <w:p w:rsidR="00A41D72" w:rsidRPr="00A41D72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A41D72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районного бюджета </w:t>
      </w:r>
      <w:proofErr w:type="spellStart"/>
      <w:r w:rsidR="00A41D72" w:rsidRPr="00A41D72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41D72" w:rsidRPr="00A41D72">
        <w:rPr>
          <w:rFonts w:ascii="Times New Roman" w:hAnsi="Times New Roman" w:cs="Times New Roman"/>
          <w:sz w:val="28"/>
          <w:szCs w:val="28"/>
        </w:rPr>
        <w:t xml:space="preserve"> муниципального района КБР на 1 января 2025 года в сумме 0 рублей 0 копеек;</w:t>
      </w:r>
    </w:p>
    <w:p w:rsidR="00924A51" w:rsidRPr="00B01EF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4) </w:t>
      </w:r>
      <w:r w:rsidRPr="00B555D6">
        <w:rPr>
          <w:rFonts w:ascii="Times New Roman" w:hAnsi="Times New Roman" w:cs="Times New Roman"/>
          <w:sz w:val="28"/>
          <w:szCs w:val="28"/>
        </w:rPr>
        <w:t xml:space="preserve">дефицит районного бюджета в сумме </w:t>
      </w:r>
      <w:r w:rsidR="00C27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43 822 643</w:t>
      </w:r>
      <w:r w:rsidR="00B555D6" w:rsidRPr="00B5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1D4F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A49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B01EF2">
        <w:rPr>
          <w:rFonts w:ascii="Times New Roman" w:hAnsi="Times New Roman" w:cs="Times New Roman"/>
          <w:sz w:val="28"/>
          <w:szCs w:val="28"/>
        </w:rPr>
        <w:t>;</w:t>
      </w:r>
    </w:p>
    <w:p w:rsidR="009F18AF" w:rsidRPr="00A41D7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1EF2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541C88">
        <w:rPr>
          <w:rFonts w:ascii="Times New Roman" w:hAnsi="Times New Roman" w:cs="Times New Roman"/>
          <w:sz w:val="28"/>
          <w:szCs w:val="28"/>
        </w:rPr>
        <w:t>1 000 00</w:t>
      </w:r>
      <w:r w:rsidR="002D7300" w:rsidRPr="00B01EF2">
        <w:rPr>
          <w:rFonts w:ascii="Times New Roman" w:hAnsi="Times New Roman" w:cs="Times New Roman"/>
          <w:sz w:val="28"/>
          <w:szCs w:val="28"/>
        </w:rPr>
        <w:t>0</w:t>
      </w:r>
      <w:r w:rsidR="006725E2" w:rsidRPr="00B01EF2">
        <w:rPr>
          <w:rFonts w:ascii="Times New Roman" w:hAnsi="Times New Roman" w:cs="Times New Roman"/>
          <w:sz w:val="28"/>
          <w:szCs w:val="28"/>
        </w:rPr>
        <w:t xml:space="preserve"> </w:t>
      </w:r>
      <w:r w:rsidRPr="00B01EF2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A41D72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3908D3" w:rsidRDefault="003F0F31" w:rsidP="00001BE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908D3">
        <w:rPr>
          <w:rFonts w:ascii="Times New Roman" w:hAnsi="Times New Roman"/>
          <w:sz w:val="28"/>
          <w:szCs w:val="28"/>
        </w:rPr>
        <w:t xml:space="preserve">Приложения № </w:t>
      </w:r>
      <w:r w:rsidR="00001BEE">
        <w:rPr>
          <w:rFonts w:ascii="Times New Roman" w:hAnsi="Times New Roman"/>
          <w:sz w:val="28"/>
          <w:szCs w:val="28"/>
        </w:rPr>
        <w:t>3</w:t>
      </w:r>
      <w:r w:rsidR="00C27A49">
        <w:rPr>
          <w:rFonts w:ascii="Times New Roman" w:hAnsi="Times New Roman"/>
          <w:sz w:val="28"/>
          <w:szCs w:val="28"/>
        </w:rPr>
        <w:t>,5,7,</w:t>
      </w:r>
      <w:r w:rsidR="00541C88">
        <w:rPr>
          <w:rFonts w:ascii="Times New Roman" w:hAnsi="Times New Roman"/>
          <w:sz w:val="28"/>
          <w:szCs w:val="28"/>
        </w:rPr>
        <w:t>9</w:t>
      </w:r>
      <w:r w:rsidR="004E3579" w:rsidRPr="003908D3">
        <w:rPr>
          <w:rFonts w:ascii="Times New Roman" w:hAnsi="Times New Roman"/>
          <w:sz w:val="28"/>
          <w:szCs w:val="28"/>
        </w:rPr>
        <w:t>,1</w:t>
      </w:r>
      <w:r w:rsidR="002D7300">
        <w:rPr>
          <w:rFonts w:ascii="Times New Roman" w:hAnsi="Times New Roman"/>
          <w:sz w:val="28"/>
          <w:szCs w:val="28"/>
        </w:rPr>
        <w:t>1</w:t>
      </w:r>
      <w:r w:rsidRPr="003908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3908D3" w:rsidRDefault="003F0F31" w:rsidP="003F0F31">
      <w:pPr>
        <w:ind w:firstLine="4536"/>
      </w:pPr>
      <w:r w:rsidRPr="003908D3">
        <w:t xml:space="preserve">Приложение № </w:t>
      </w:r>
      <w:r w:rsidR="0024242E" w:rsidRPr="003908D3">
        <w:t>3</w:t>
      </w:r>
    </w:p>
    <w:p w:rsidR="004C7E4E" w:rsidRPr="003908D3" w:rsidRDefault="004C7E4E" w:rsidP="004C7E4E">
      <w:pPr>
        <w:ind w:firstLine="4536"/>
      </w:pPr>
      <w:r w:rsidRPr="003908D3">
        <w:t>к решению Совета местного самоуправления</w:t>
      </w:r>
    </w:p>
    <w:p w:rsidR="004C7E4E" w:rsidRPr="003908D3" w:rsidRDefault="004C7E4E" w:rsidP="004C7E4E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4C7E4E" w:rsidRPr="003908D3" w:rsidRDefault="004C7E4E" w:rsidP="004C7E4E">
      <w:pPr>
        <w:ind w:firstLine="4536"/>
      </w:pPr>
      <w:r w:rsidRPr="003908D3">
        <w:t>Кабардино-Балкарской Республики «О районном</w:t>
      </w:r>
    </w:p>
    <w:p w:rsidR="004C7E4E" w:rsidRPr="003908D3" w:rsidRDefault="004C7E4E" w:rsidP="004C7E4E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4C7E4E" w:rsidRPr="003908D3" w:rsidRDefault="004C7E4E" w:rsidP="004C7E4E">
      <w:pPr>
        <w:ind w:firstLine="4536"/>
      </w:pPr>
      <w:r w:rsidRPr="003908D3">
        <w:t>района Кабардино-Балкарской Республики на 202</w:t>
      </w:r>
      <w:r w:rsidR="002D7300">
        <w:t>4</w:t>
      </w:r>
      <w:r w:rsidRPr="003908D3">
        <w:t xml:space="preserve"> год </w:t>
      </w:r>
    </w:p>
    <w:p w:rsidR="004C7E4E" w:rsidRPr="003908D3" w:rsidRDefault="004C7E4E" w:rsidP="004C7E4E">
      <w:pPr>
        <w:ind w:firstLine="4536"/>
      </w:pPr>
      <w:r w:rsidRPr="003908D3">
        <w:t>и на плановый период 202</w:t>
      </w:r>
      <w:r w:rsidR="002D7300">
        <w:t>5</w:t>
      </w:r>
      <w:r w:rsidRPr="003908D3">
        <w:t xml:space="preserve"> и 202</w:t>
      </w:r>
      <w:r w:rsidR="002D7300">
        <w:t>6</w:t>
      </w:r>
      <w:r w:rsidRPr="003908D3">
        <w:t xml:space="preserve"> годов»</w:t>
      </w:r>
    </w:p>
    <w:p w:rsidR="004C7E4E" w:rsidRPr="003908D3" w:rsidRDefault="004C7E4E" w:rsidP="004C7E4E">
      <w:pPr>
        <w:ind w:firstLine="4536"/>
      </w:pPr>
      <w:r w:rsidRPr="003908D3">
        <w:t xml:space="preserve">от « </w:t>
      </w:r>
      <w:r w:rsidR="002D7300">
        <w:t>28</w:t>
      </w:r>
      <w:r w:rsidRPr="003908D3">
        <w:t xml:space="preserve"> »  декабря 202</w:t>
      </w:r>
      <w:r w:rsidR="002D7300">
        <w:t>3</w:t>
      </w:r>
      <w:r w:rsidRPr="003908D3">
        <w:t xml:space="preserve"> г.  № </w:t>
      </w:r>
      <w:r w:rsidR="002D7300">
        <w:t>44</w:t>
      </w:r>
      <w:r w:rsidRPr="003908D3">
        <w:t>/2</w:t>
      </w:r>
    </w:p>
    <w:p w:rsidR="003F0F31" w:rsidRPr="003908D3" w:rsidRDefault="003F0F31" w:rsidP="003F0F31"/>
    <w:p w:rsidR="00EB0572" w:rsidRDefault="00EB0572" w:rsidP="003F0F31">
      <w:pPr>
        <w:jc w:val="center"/>
        <w:rPr>
          <w:b/>
        </w:rPr>
      </w:pPr>
    </w:p>
    <w:p w:rsidR="003F0F31" w:rsidRPr="003908D3" w:rsidRDefault="003F0F31" w:rsidP="003F0F31">
      <w:pPr>
        <w:jc w:val="center"/>
        <w:rPr>
          <w:b/>
        </w:rPr>
      </w:pPr>
      <w:bookmarkStart w:id="0" w:name="_GoBack"/>
      <w:bookmarkEnd w:id="0"/>
      <w:r w:rsidRPr="003908D3">
        <w:rPr>
          <w:b/>
        </w:rPr>
        <w:lastRenderedPageBreak/>
        <w:t>Ведомственная структура расходов районного бюджета</w:t>
      </w:r>
    </w:p>
    <w:p w:rsidR="003F0F31" w:rsidRPr="003908D3" w:rsidRDefault="003F0F31" w:rsidP="003F0F31">
      <w:pPr>
        <w:jc w:val="center"/>
        <w:rPr>
          <w:b/>
        </w:rPr>
      </w:pPr>
      <w:proofErr w:type="spellStart"/>
      <w:r w:rsidRPr="003908D3">
        <w:rPr>
          <w:b/>
        </w:rPr>
        <w:t>Прохладненского</w:t>
      </w:r>
      <w:proofErr w:type="spellEnd"/>
      <w:r w:rsidRPr="003908D3">
        <w:rPr>
          <w:b/>
        </w:rPr>
        <w:t xml:space="preserve"> муниципального района Кабардино-Балкарской Республики</w:t>
      </w:r>
    </w:p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на 202</w:t>
      </w:r>
      <w:r w:rsidR="002D7300">
        <w:rPr>
          <w:b/>
        </w:rPr>
        <w:t>4</w:t>
      </w:r>
      <w:r w:rsidRPr="003908D3">
        <w:rPr>
          <w:b/>
        </w:rPr>
        <w:t xml:space="preserve"> год</w:t>
      </w:r>
    </w:p>
    <w:p w:rsidR="003F0F31" w:rsidRDefault="003F0F31" w:rsidP="003F0F31">
      <w:pPr>
        <w:jc w:val="right"/>
      </w:pPr>
      <w:r w:rsidRPr="003908D3">
        <w:t>(руб.)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417"/>
        <w:gridCol w:w="764"/>
        <w:gridCol w:w="821"/>
        <w:gridCol w:w="1167"/>
        <w:gridCol w:w="1359"/>
        <w:gridCol w:w="1026"/>
        <w:gridCol w:w="1667"/>
      </w:tblGrid>
      <w:tr w:rsidR="00C27A49" w:rsidRPr="00C27A49" w:rsidTr="00C27A49">
        <w:trPr>
          <w:trHeight w:val="705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G318"/>
            <w:r w:rsidRPr="00C27A49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C27A49" w:rsidRPr="00C27A49" w:rsidTr="00120982">
        <w:trPr>
          <w:trHeight w:val="230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1 169 114 665.65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C27A49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194 152 030.04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76 187 727.27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38 558 158.53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9 626 865.13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57 726.00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C27A49" w:rsidRPr="00C27A49" w:rsidTr="00120982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37 627 886.92</w:t>
            </w:r>
          </w:p>
        </w:tc>
      </w:tr>
      <w:tr w:rsidR="00C27A49" w:rsidRPr="00C27A49" w:rsidTr="00C27A49">
        <w:trPr>
          <w:trHeight w:val="15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14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18 328 200.83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1 642 592.74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C27A49" w:rsidRPr="00C27A49" w:rsidTr="00C27A49">
        <w:trPr>
          <w:trHeight w:val="20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C27A49" w:rsidRPr="00C27A49" w:rsidTr="00C27A49">
        <w:trPr>
          <w:trHeight w:val="40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120982">
              <w:rPr>
                <w:color w:val="000000"/>
                <w:sz w:val="20"/>
                <w:szCs w:val="20"/>
              </w:rPr>
              <w:t xml:space="preserve"> </w:t>
            </w:r>
            <w:r w:rsidRPr="00C27A49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C27A49" w:rsidRPr="00C27A49" w:rsidTr="00C27A49">
        <w:trPr>
          <w:trHeight w:val="20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C27A49" w:rsidRPr="00C27A49" w:rsidTr="00C27A49">
        <w:trPr>
          <w:trHeight w:val="2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C27A49" w:rsidRPr="00C27A49" w:rsidTr="00C27A49">
        <w:trPr>
          <w:trHeight w:val="15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22 957 319.41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20 958 745.13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1 550 782.28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C27A49" w:rsidRPr="00C27A49" w:rsidTr="00C27A49">
        <w:trPr>
          <w:trHeight w:val="15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11 138 151.67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34 235 362.97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31 994 292.09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31 994 292.09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5 945 325.43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МУ "Контрольно-счетная палата </w:t>
            </w:r>
            <w:proofErr w:type="spellStart"/>
            <w:r w:rsidRPr="00C27A49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4 168 575.59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C27A49" w:rsidRPr="00C27A49" w:rsidTr="00C27A49">
        <w:trPr>
          <w:trHeight w:val="20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 w:rsidRPr="00C27A49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4 150 313.68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4 150 313.68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C27A49" w:rsidRPr="00C27A49" w:rsidTr="007D4601">
        <w:trPr>
          <w:trHeight w:val="412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Оплата труда, с учетом начислений, и социальные выплаты депутатам Представительного органа муниципального образования и их </w:t>
            </w:r>
            <w:r w:rsidRPr="00C27A49">
              <w:rPr>
                <w:color w:val="000000"/>
                <w:sz w:val="20"/>
                <w:szCs w:val="20"/>
              </w:rPr>
              <w:lastRenderedPageBreak/>
              <w:t>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 w:rsidRPr="00C27A49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814 301 745.14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814 260 745.14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219 784 158.45</w:t>
            </w:r>
          </w:p>
        </w:tc>
      </w:tr>
      <w:tr w:rsidR="00C27A49" w:rsidRPr="00C27A49" w:rsidTr="00C27A49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</w:t>
            </w:r>
            <w:r w:rsidRPr="00C27A49">
              <w:rPr>
                <w:color w:val="000000"/>
                <w:sz w:val="20"/>
                <w:szCs w:val="20"/>
              </w:rPr>
              <w:lastRenderedPageBreak/>
              <w:t>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C27A49" w:rsidRPr="00C27A49" w:rsidTr="00C27A49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C27A49" w:rsidRPr="00C27A49" w:rsidTr="00C27A49">
        <w:trPr>
          <w:trHeight w:val="28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47 560 958.45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47 560 958.45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551 970 131.47</w:t>
            </w:r>
          </w:p>
        </w:tc>
      </w:tr>
      <w:tr w:rsidR="00C27A49" w:rsidRPr="00C27A49" w:rsidTr="00C27A49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C27A49" w:rsidRPr="00C27A49" w:rsidTr="00C27A49">
        <w:trPr>
          <w:trHeight w:val="2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C27A49" w:rsidRPr="00C27A49" w:rsidTr="00C27A49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</w:t>
            </w:r>
            <w:r w:rsidRPr="00C27A49">
              <w:rPr>
                <w:color w:val="000000"/>
                <w:sz w:val="20"/>
                <w:szCs w:val="20"/>
              </w:rPr>
              <w:lastRenderedPageBreak/>
              <w:t>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95 689 947.87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83 362 917.10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12 028 130.09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C27A49" w:rsidRPr="00C27A49" w:rsidTr="00C27A49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24 636 981.84</w:t>
            </w:r>
          </w:p>
        </w:tc>
      </w:tr>
      <w:tr w:rsidR="00C27A49" w:rsidRPr="00C27A49" w:rsidTr="00C27A49">
        <w:trPr>
          <w:trHeight w:val="282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C27A49" w:rsidRPr="00C27A49" w:rsidTr="00C27A49">
        <w:trPr>
          <w:trHeight w:val="29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8 924 141.84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8 924 141.84</w:t>
            </w:r>
          </w:p>
        </w:tc>
      </w:tr>
      <w:tr w:rsidR="00C27A49" w:rsidRPr="00C27A49" w:rsidTr="00C27A49">
        <w:trPr>
          <w:trHeight w:val="18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C27A49" w:rsidRPr="00C27A49" w:rsidTr="00C27A49">
        <w:trPr>
          <w:trHeight w:val="256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C27A49" w:rsidRPr="00C27A49" w:rsidTr="00C27A49">
        <w:trPr>
          <w:trHeight w:val="15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14 447 683.38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C27A49">
              <w:rPr>
                <w:color w:val="000000"/>
                <w:sz w:val="20"/>
                <w:szCs w:val="2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293 832.50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143 514.00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 w:rsidRPr="00C27A49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C27A4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152 342 001.20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35 342 109.95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C27A49" w:rsidRPr="00C27A49" w:rsidTr="00C27A49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C27A49" w:rsidRPr="00C27A49" w:rsidTr="00C27A49">
        <w:trPr>
          <w:trHeight w:val="12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11 374 038.76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C27A49" w:rsidRPr="00C27A49" w:rsidTr="00C27A49">
        <w:trPr>
          <w:trHeight w:val="6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116 999 891.25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C27A49" w:rsidRPr="00C27A49" w:rsidTr="00C27A49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C27A49" w:rsidRPr="00C27A49" w:rsidTr="00C27A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47 851 091.25</w:t>
            </w:r>
          </w:p>
        </w:tc>
      </w:tr>
    </w:tbl>
    <w:p w:rsidR="00C27A49" w:rsidRDefault="00C27A49" w:rsidP="003F0F31">
      <w:pPr>
        <w:jc w:val="right"/>
      </w:pPr>
    </w:p>
    <w:p w:rsidR="0024242E" w:rsidRPr="006A0572" w:rsidRDefault="0024242E" w:rsidP="0024242E">
      <w:pPr>
        <w:ind w:firstLine="4536"/>
      </w:pPr>
      <w:r w:rsidRPr="006A0572">
        <w:t>Приложение № 5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24242E" w:rsidRPr="006A0572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center"/>
      </w:pPr>
      <w:r w:rsidRPr="006A0572"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6A0572">
        <w:rPr>
          <w:b/>
          <w:bCs/>
          <w:sz w:val="28"/>
          <w:szCs w:val="28"/>
        </w:rPr>
        <w:t>Прохладненского</w:t>
      </w:r>
      <w:proofErr w:type="spellEnd"/>
      <w:r w:rsidRPr="006A0572"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</w:t>
      </w:r>
      <w:proofErr w:type="spellStart"/>
      <w:r w:rsidRPr="006A0572">
        <w:rPr>
          <w:b/>
          <w:bCs/>
          <w:sz w:val="28"/>
          <w:szCs w:val="28"/>
        </w:rPr>
        <w:t>Прохладненского</w:t>
      </w:r>
      <w:proofErr w:type="spellEnd"/>
      <w:r w:rsidRPr="006A0572">
        <w:rPr>
          <w:b/>
          <w:bCs/>
          <w:sz w:val="28"/>
          <w:szCs w:val="28"/>
        </w:rPr>
        <w:t xml:space="preserve"> муниципального района Кабардино-Балкарской Республики на 202</w:t>
      </w:r>
      <w:r w:rsidR="002D7300">
        <w:rPr>
          <w:b/>
          <w:bCs/>
          <w:sz w:val="28"/>
          <w:szCs w:val="28"/>
        </w:rPr>
        <w:t>4</w:t>
      </w:r>
      <w:r w:rsidRPr="006A0572">
        <w:rPr>
          <w:b/>
          <w:bCs/>
          <w:sz w:val="28"/>
          <w:szCs w:val="28"/>
        </w:rPr>
        <w:t xml:space="preserve"> год</w:t>
      </w: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6A0572">
        <w:t>(руб.)</w:t>
      </w: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C27A49" w:rsidRPr="00C27A49" w:rsidTr="00C27A49">
        <w:trPr>
          <w:trHeight w:val="45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F289"/>
            <w:r w:rsidRPr="00C27A49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  <w:bookmarkEnd w:id="2"/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A49" w:rsidRPr="00C27A49" w:rsidRDefault="00C27A49" w:rsidP="00C27A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7A49">
              <w:rPr>
                <w:b/>
                <w:bCs/>
                <w:color w:val="000000"/>
                <w:sz w:val="20"/>
                <w:szCs w:val="20"/>
              </w:rPr>
              <w:t>1 169 114 665.65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119 889 726.49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38 558 158.53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9 626 865.13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57 726.00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27 136 646.78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C27A49" w:rsidRPr="00C27A49" w:rsidTr="00C27A49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49 242 925.68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C27A49" w:rsidRPr="00C27A49" w:rsidTr="00C27A49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14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18 328 200.83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1 642 592.74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C27A49" w:rsidRPr="00C27A49" w:rsidTr="00C27A49">
        <w:trPr>
          <w:trHeight w:val="40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C27A49" w:rsidRPr="00C27A49" w:rsidTr="00C27A49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C27A49" w:rsidRPr="00C27A49" w:rsidTr="00C27A49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C27A49" w:rsidRPr="00C27A49" w:rsidTr="00C27A49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837 218 064.55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219 784 158.45</w:t>
            </w:r>
          </w:p>
        </w:tc>
      </w:tr>
      <w:tr w:rsidR="00C27A49" w:rsidRPr="00C27A49" w:rsidTr="007D4601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C27A49" w:rsidRPr="00C27A49" w:rsidTr="00C27A49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C27A49" w:rsidRPr="00C27A49" w:rsidTr="00C27A49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47 560 958.45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47 560 958.45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551 970 131.47</w:t>
            </w:r>
          </w:p>
        </w:tc>
      </w:tr>
      <w:tr w:rsidR="00C27A49" w:rsidRPr="00C27A49" w:rsidTr="00C27A49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C27A49" w:rsidRPr="00C27A49" w:rsidTr="00C27A49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C27A49" w:rsidRPr="00C27A49" w:rsidTr="00C27A49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95 689 947.87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83 362 917.10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12 028 130.09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47 171 301.25</w:t>
            </w:r>
          </w:p>
        </w:tc>
      </w:tr>
      <w:tr w:rsidR="00C27A49" w:rsidRPr="00C27A49" w:rsidTr="00C27A49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C27A49" w:rsidRPr="00C27A49" w:rsidTr="00C27A49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31 458 461.25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20 958 745.13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1 550 782.28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8 924 141.84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C27A49" w:rsidRPr="00C27A49" w:rsidTr="00C27A49">
        <w:trPr>
          <w:trHeight w:val="18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C27A49" w:rsidRPr="00C27A49" w:rsidTr="00C27A49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C27A49" w:rsidRPr="00C27A49" w:rsidTr="00C27A49">
        <w:trPr>
          <w:trHeight w:val="15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14 447 683.38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293 832.50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143 514.00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11 138 151.67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C27A49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C27A49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34 235 362.97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31 994 292.09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31 994 292.09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5 945 325.43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C27A49" w:rsidRPr="00C27A49" w:rsidTr="00C27A49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C27A49" w:rsidRPr="00C27A49" w:rsidTr="00C27A49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116 999 891.25</w:t>
            </w:r>
          </w:p>
        </w:tc>
      </w:tr>
      <w:tr w:rsidR="00C27A49" w:rsidRPr="00C27A49" w:rsidTr="00C27A49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C27A49" w:rsidRPr="00C27A49" w:rsidTr="00C27A49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C27A49" w:rsidRPr="00C27A49" w:rsidTr="00C27A49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center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49" w:rsidRPr="00C27A49" w:rsidRDefault="00C27A49" w:rsidP="00C27A49">
            <w:pPr>
              <w:jc w:val="right"/>
              <w:rPr>
                <w:color w:val="000000"/>
                <w:sz w:val="20"/>
                <w:szCs w:val="20"/>
              </w:rPr>
            </w:pPr>
            <w:r w:rsidRPr="00C27A49">
              <w:rPr>
                <w:color w:val="000000"/>
                <w:sz w:val="20"/>
                <w:szCs w:val="20"/>
              </w:rPr>
              <w:t>47 851 091.25</w:t>
            </w:r>
          </w:p>
        </w:tc>
      </w:tr>
    </w:tbl>
    <w:p w:rsidR="00C27A49" w:rsidRDefault="00C27A49" w:rsidP="003F0F31">
      <w:pPr>
        <w:widowControl w:val="0"/>
        <w:autoSpaceDE w:val="0"/>
        <w:autoSpaceDN w:val="0"/>
        <w:adjustRightInd w:val="0"/>
        <w:jc w:val="right"/>
      </w:pPr>
    </w:p>
    <w:p w:rsidR="0024242E" w:rsidRPr="00DB72D0" w:rsidRDefault="0024242E" w:rsidP="0024242E">
      <w:pPr>
        <w:ind w:firstLine="4536"/>
      </w:pPr>
      <w:r w:rsidRPr="00DB72D0">
        <w:t>Приложение № 7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3B3780" w:rsidRPr="00DB72D0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DB72D0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DB72D0">
        <w:rPr>
          <w:b/>
          <w:sz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DB72D0">
        <w:rPr>
          <w:b/>
          <w:sz w:val="28"/>
        </w:rPr>
        <w:t>Прохладненского</w:t>
      </w:r>
      <w:proofErr w:type="spellEnd"/>
      <w:r w:rsidRPr="00DB72D0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</w:t>
      </w:r>
      <w:proofErr w:type="spellStart"/>
      <w:r w:rsidRPr="00DB72D0">
        <w:rPr>
          <w:b/>
          <w:sz w:val="28"/>
        </w:rPr>
        <w:t>Прохладненского</w:t>
      </w:r>
      <w:proofErr w:type="spellEnd"/>
      <w:r w:rsidRPr="00DB72D0">
        <w:rPr>
          <w:b/>
          <w:sz w:val="28"/>
        </w:rPr>
        <w:t xml:space="preserve"> муниципального района Кабардино-Балкарской Республики на 202</w:t>
      </w:r>
      <w:r w:rsidR="002D7300">
        <w:rPr>
          <w:b/>
          <w:sz w:val="28"/>
        </w:rPr>
        <w:t>4</w:t>
      </w:r>
      <w:r w:rsidRPr="00DB72D0">
        <w:rPr>
          <w:b/>
          <w:sz w:val="28"/>
        </w:rPr>
        <w:t xml:space="preserve"> год</w:t>
      </w: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DB72D0">
        <w:t>(руб.)</w:t>
      </w:r>
    </w:p>
    <w:p w:rsidR="00863D8C" w:rsidRDefault="00863D8C" w:rsidP="003F0F31">
      <w:pPr>
        <w:widowControl w:val="0"/>
        <w:autoSpaceDE w:val="0"/>
        <w:autoSpaceDN w:val="0"/>
        <w:adjustRightInd w:val="0"/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49"/>
      </w:tblGrid>
      <w:tr w:rsidR="00120982" w:rsidRPr="00120982" w:rsidTr="00120982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A1:G328"/>
            <w:r w:rsidRPr="00120982">
              <w:rPr>
                <w:color w:val="000000"/>
                <w:sz w:val="20"/>
                <w:szCs w:val="20"/>
              </w:rPr>
              <w:t>№ п/п</w:t>
            </w:r>
            <w:bookmarkEnd w:id="3"/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1 169 114 665.65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833 994 224.55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725 444 911.86</w:t>
            </w:r>
          </w:p>
        </w:tc>
      </w:tr>
      <w:tr w:rsidR="00120982" w:rsidRPr="00120982" w:rsidTr="00120982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701 020 196.32</w:t>
            </w:r>
          </w:p>
        </w:tc>
      </w:tr>
      <w:tr w:rsidR="00120982" w:rsidRPr="00120982" w:rsidTr="00120982">
        <w:trPr>
          <w:trHeight w:val="56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120982" w:rsidRPr="00120982" w:rsidTr="00120982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120982" w:rsidRPr="00120982" w:rsidTr="00120982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120982" w:rsidRPr="00120982" w:rsidTr="00120982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120982" w:rsidRPr="00120982" w:rsidTr="00120982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</w:t>
            </w:r>
            <w:r w:rsidRPr="00120982">
              <w:rPr>
                <w:color w:val="000000"/>
                <w:sz w:val="20"/>
                <w:szCs w:val="20"/>
              </w:rPr>
              <w:lastRenderedPageBreak/>
              <w:t>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lastRenderedPageBreak/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120982" w:rsidRPr="00120982" w:rsidTr="00120982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120982" w:rsidRPr="00120982" w:rsidTr="00120982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120982" w:rsidRPr="00120982" w:rsidTr="00120982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143 250 906.32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47 560 958.45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83 362 917.10</w:t>
            </w:r>
          </w:p>
        </w:tc>
      </w:tr>
      <w:tr w:rsidR="00120982" w:rsidRPr="00120982" w:rsidTr="0012098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12 028 130.09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120982" w:rsidRPr="00120982" w:rsidTr="00120982">
        <w:trPr>
          <w:trHeight w:val="1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97 329 933.75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96 811 401.25</w:t>
            </w:r>
          </w:p>
        </w:tc>
      </w:tr>
      <w:tr w:rsidR="00120982" w:rsidRPr="00120982" w:rsidTr="00120982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120982" w:rsidRPr="00120982" w:rsidTr="00120982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120982" w:rsidRPr="00120982" w:rsidTr="00120982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120982" w:rsidRPr="00120982" w:rsidTr="00120982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31 458 461.25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20 958 745.13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1 550 782.28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8 924 141.84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518 532.50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293 832.50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143 514.00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120982" w:rsidRPr="00120982" w:rsidTr="00120982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</w:t>
            </w:r>
            <w:r w:rsidRPr="00120982">
              <w:rPr>
                <w:color w:val="000000"/>
                <w:sz w:val="20"/>
                <w:szCs w:val="20"/>
              </w:rPr>
              <w:lastRenderedPageBreak/>
              <w:t>технологической инициативы 2035"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lastRenderedPageBreak/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169 000.00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11 138 151.67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361 216.27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120982" w:rsidRPr="00120982" w:rsidTr="00120982">
        <w:trPr>
          <w:trHeight w:val="12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34 235 362.97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32 094 292.09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31 994 292.09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31 994 292.09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5 945 325.43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6 329 714.71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 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7 868 842.61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20982" w:rsidRPr="00120982" w:rsidTr="00120982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982" w:rsidRPr="00120982" w:rsidRDefault="00120982" w:rsidP="00120982">
            <w:pPr>
              <w:rPr>
                <w:sz w:val="20"/>
                <w:szCs w:val="20"/>
              </w:rPr>
            </w:pPr>
            <w:r w:rsidRPr="0012098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800 000.00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120982" w:rsidRPr="00120982" w:rsidTr="00120982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3 910 033.67</w:t>
            </w:r>
          </w:p>
        </w:tc>
      </w:tr>
      <w:tr w:rsidR="00120982" w:rsidRPr="00120982" w:rsidTr="00120982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120982" w:rsidRPr="00120982" w:rsidTr="00120982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lastRenderedPageBreak/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140 967 962.44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23 968 071.19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"Оптимизация бюджетного процесса"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12098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120982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12098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12098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116 999 891.25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47 851 091.25</w:t>
            </w:r>
          </w:p>
        </w:tc>
      </w:tr>
      <w:tr w:rsidR="00120982" w:rsidRPr="00120982" w:rsidTr="00120982">
        <w:trPr>
          <w:trHeight w:val="75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32 921 600.83</w:t>
            </w:r>
          </w:p>
        </w:tc>
      </w:tr>
      <w:tr w:rsidR="00120982" w:rsidRPr="00120982" w:rsidTr="00120982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18 328 200.83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1 642 592.74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120982" w:rsidRPr="00120982" w:rsidTr="00120982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120982" w:rsidRPr="00120982" w:rsidTr="00120982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Основное мероприятие "Обеспечение функций аппарата реализующего </w:t>
            </w:r>
            <w:r w:rsidRPr="00120982">
              <w:rPr>
                <w:color w:val="000000"/>
                <w:sz w:val="20"/>
                <w:szCs w:val="20"/>
              </w:rPr>
              <w:lastRenderedPageBreak/>
              <w:t>программу"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lastRenderedPageBreak/>
              <w:t>0530100000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120982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120982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982">
              <w:rPr>
                <w:b/>
                <w:bCs/>
                <w:color w:val="000000"/>
                <w:sz w:val="20"/>
                <w:szCs w:val="20"/>
              </w:rPr>
              <w:t>88 008 703.63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38 558 158.53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31 748 000.66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9 626 865.13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57 726.00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120982" w:rsidRPr="00120982" w:rsidTr="00120982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36 735 904.85</w:t>
            </w:r>
          </w:p>
        </w:tc>
      </w:tr>
      <w:tr w:rsidR="00120982" w:rsidRPr="00120982" w:rsidTr="00120982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120982" w:rsidRPr="00120982" w:rsidTr="00120982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120982" w:rsidRPr="00120982" w:rsidTr="00120982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120982" w:rsidRPr="00120982" w:rsidTr="00120982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120982" w:rsidRPr="00120982" w:rsidTr="00120982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120982" w:rsidRPr="00120982" w:rsidTr="00120982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120982" w:rsidRPr="00120982" w:rsidTr="00120982">
        <w:trPr>
          <w:trHeight w:val="12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120982" w:rsidRPr="00120982" w:rsidTr="00120982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82" w:rsidRPr="00120982" w:rsidRDefault="00120982" w:rsidP="00120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98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82" w:rsidRPr="00120982" w:rsidRDefault="00120982" w:rsidP="00120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98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982" w:rsidRPr="00120982" w:rsidRDefault="00120982" w:rsidP="00120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98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120982" w:rsidRPr="00120982" w:rsidTr="00120982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right"/>
              <w:rPr>
                <w:color w:val="000000"/>
                <w:sz w:val="20"/>
                <w:szCs w:val="20"/>
              </w:rPr>
            </w:pPr>
            <w:r w:rsidRPr="00120982">
              <w:rPr>
                <w:color w:val="000000"/>
                <w:sz w:val="20"/>
                <w:szCs w:val="20"/>
              </w:rPr>
              <w:t>10 574 038.76</w:t>
            </w:r>
          </w:p>
        </w:tc>
      </w:tr>
    </w:tbl>
    <w:p w:rsidR="00120982" w:rsidRDefault="00120982" w:rsidP="003F0F31">
      <w:pPr>
        <w:widowControl w:val="0"/>
        <w:autoSpaceDE w:val="0"/>
        <w:autoSpaceDN w:val="0"/>
        <w:adjustRightInd w:val="0"/>
        <w:jc w:val="right"/>
      </w:pPr>
    </w:p>
    <w:p w:rsidR="00E90F5B" w:rsidRPr="006678DB" w:rsidRDefault="00E90F5B" w:rsidP="00E90F5B">
      <w:pPr>
        <w:ind w:firstLine="4536"/>
      </w:pPr>
      <w:r w:rsidRPr="006678DB">
        <w:t xml:space="preserve">Приложение № </w:t>
      </w:r>
      <w:r>
        <w:t>9</w:t>
      </w:r>
    </w:p>
    <w:p w:rsidR="00E90F5B" w:rsidRPr="003908D3" w:rsidRDefault="00E90F5B" w:rsidP="00E90F5B">
      <w:pPr>
        <w:ind w:firstLine="4536"/>
      </w:pPr>
      <w:r w:rsidRPr="003908D3">
        <w:t>к решению Совета местного самоуправления</w:t>
      </w:r>
    </w:p>
    <w:p w:rsidR="00E90F5B" w:rsidRPr="003908D3" w:rsidRDefault="00E90F5B" w:rsidP="00E90F5B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E90F5B" w:rsidRPr="003908D3" w:rsidRDefault="00E90F5B" w:rsidP="00E90F5B">
      <w:pPr>
        <w:ind w:firstLine="4536"/>
      </w:pPr>
      <w:r w:rsidRPr="003908D3">
        <w:t>Кабардино-Балкарской Республики «О районном</w:t>
      </w:r>
    </w:p>
    <w:p w:rsidR="00E90F5B" w:rsidRPr="003908D3" w:rsidRDefault="00E90F5B" w:rsidP="00E90F5B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E90F5B" w:rsidRPr="003908D3" w:rsidRDefault="00E90F5B" w:rsidP="00E90F5B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E90F5B" w:rsidRPr="003908D3" w:rsidRDefault="00E90F5B" w:rsidP="00E90F5B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E90F5B" w:rsidRPr="003908D3" w:rsidRDefault="00E90F5B" w:rsidP="00E90F5B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105B6E" w:rsidRDefault="00105B6E" w:rsidP="0024242E">
      <w:pPr>
        <w:ind w:firstLine="4536"/>
      </w:pPr>
    </w:p>
    <w:p w:rsidR="00120982" w:rsidRDefault="00120982" w:rsidP="00120982">
      <w:pPr>
        <w:widowControl w:val="0"/>
        <w:autoSpaceDE w:val="0"/>
        <w:autoSpaceDN w:val="0"/>
        <w:adjustRightInd w:val="0"/>
        <w:jc w:val="right"/>
      </w:pPr>
      <w:r w:rsidRPr="00DB72D0">
        <w:t>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220"/>
        <w:gridCol w:w="1639"/>
        <w:gridCol w:w="1843"/>
        <w:gridCol w:w="1701"/>
      </w:tblGrid>
      <w:tr w:rsidR="00120982" w:rsidRPr="00120982" w:rsidTr="00120982">
        <w:trPr>
          <w:trHeight w:val="174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№ п/п</w:t>
            </w:r>
          </w:p>
        </w:tc>
        <w:tc>
          <w:tcPr>
            <w:tcW w:w="4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 xml:space="preserve">Наименование сельских поселений  и станиц </w:t>
            </w:r>
            <w:proofErr w:type="spellStart"/>
            <w:r w:rsidRPr="00120982">
              <w:rPr>
                <w:color w:val="000000"/>
              </w:rPr>
              <w:t>Прохладненского</w:t>
            </w:r>
            <w:proofErr w:type="spellEnd"/>
            <w:r w:rsidRPr="00120982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Прочие межбюджетные трансферты общего характера (РП 1403)</w:t>
            </w:r>
          </w:p>
        </w:tc>
      </w:tr>
      <w:tr w:rsidR="00120982" w:rsidRPr="00120982" w:rsidTr="00120982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</w:p>
        </w:tc>
        <w:tc>
          <w:tcPr>
            <w:tcW w:w="4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proofErr w:type="spellStart"/>
            <w:r w:rsidRPr="00120982">
              <w:rPr>
                <w:color w:val="000000"/>
              </w:rPr>
              <w:t>в.т.ч</w:t>
            </w:r>
            <w:proofErr w:type="spellEnd"/>
            <w:r w:rsidRPr="00120982">
              <w:rPr>
                <w:color w:val="000000"/>
              </w:rPr>
              <w:t>. за счет субвенции из республиканского бюджета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5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 xml:space="preserve">Сельское поселение </w:t>
            </w:r>
            <w:proofErr w:type="spellStart"/>
            <w:r w:rsidRPr="00120982">
              <w:rPr>
                <w:color w:val="000000"/>
              </w:rPr>
              <w:t>Алтуд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4 477 800.00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325 300.00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2 855 262.00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Благовещенка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4 358 700.00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77 400.00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4 242 500.00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Дальнее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4 518 000.00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60 100.00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2 479 600.00</w:t>
            </w:r>
          </w:p>
        </w:tc>
      </w:tr>
      <w:tr w:rsidR="00120982" w:rsidRPr="00120982" w:rsidTr="00120982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120982">
              <w:rPr>
                <w:color w:val="000000"/>
              </w:rPr>
              <w:t>Екатериноградская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4 242 600.00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194 400.00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4 525 400.00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Заречное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3 595 100.00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67 500.00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2 149 200.00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Карагач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987 300.00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347 500.00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5 178 329.25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Красносельское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5 016 800.00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114 500.00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2 155 800.00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 xml:space="preserve">Сельское поселение </w:t>
            </w:r>
            <w:proofErr w:type="spellStart"/>
            <w:r w:rsidRPr="00120982">
              <w:rPr>
                <w:color w:val="000000"/>
              </w:rPr>
              <w:t>Малакановское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3 871 900.00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27 800.00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150 000.00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 Ново-Полтавское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3 925 400.00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68 500.00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2 454 400.00</w:t>
            </w:r>
          </w:p>
        </w:tc>
      </w:tr>
      <w:tr w:rsidR="00120982" w:rsidRPr="00120982" w:rsidTr="00120982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120982">
              <w:rPr>
                <w:color w:val="000000"/>
              </w:rPr>
              <w:t>Приближная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3 596 200.00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101 500.00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4 074 200.00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 xml:space="preserve">Сельское поселение </w:t>
            </w:r>
            <w:proofErr w:type="spellStart"/>
            <w:r w:rsidRPr="00120982">
              <w:rPr>
                <w:color w:val="000000"/>
              </w:rPr>
              <w:t>Прималкинское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2 604 800.00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419 600.00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3 808 700.00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Пролетарское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2 157 200.00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137 700.00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2 954 700.00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 xml:space="preserve">Сельское поселение </w:t>
            </w:r>
            <w:proofErr w:type="spellStart"/>
            <w:r w:rsidRPr="00120982">
              <w:rPr>
                <w:color w:val="000000"/>
              </w:rPr>
              <w:t>Псыншоко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4 530 200.00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1 066 200.00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Советское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1 672 100.00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26 800.00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150 000.00</w:t>
            </w:r>
          </w:p>
        </w:tc>
      </w:tr>
      <w:tr w:rsidR="00120982" w:rsidRPr="00120982" w:rsidTr="00120982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станица Солдатская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4 648 800.00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282 700.00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4 611 700.00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Ульяновское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4 107 600.00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81 300.00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743 100.00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Учебное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1 478 100.00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132 300.00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2 903 200.00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Черниговское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6 384 900.00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53 100.00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272 600.00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rPr>
                <w:color w:val="000000"/>
              </w:rPr>
            </w:pPr>
            <w:r w:rsidRPr="00120982">
              <w:rPr>
                <w:color w:val="000000"/>
              </w:rPr>
              <w:t>Сельское поселение Янтарное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2 975 300.00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87 700.00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color w:val="000000"/>
              </w:rPr>
            </w:pPr>
            <w:r w:rsidRPr="00120982">
              <w:rPr>
                <w:color w:val="000000"/>
              </w:rPr>
              <w:t>1 076 200.00</w:t>
            </w:r>
          </w:p>
        </w:tc>
      </w:tr>
      <w:tr w:rsidR="00120982" w:rsidRPr="00120982" w:rsidTr="00120982">
        <w:trPr>
          <w:trHeight w:val="330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</w:rPr>
            </w:pPr>
            <w:r w:rsidRPr="00120982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</w:rPr>
            </w:pPr>
            <w:r w:rsidRPr="00120982">
              <w:rPr>
                <w:b/>
                <w:bCs/>
                <w:color w:val="000000"/>
              </w:rPr>
              <w:t>69 148 800.00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</w:rPr>
            </w:pPr>
            <w:r w:rsidRPr="00120982">
              <w:rPr>
                <w:b/>
                <w:bCs/>
                <w:color w:val="000000"/>
              </w:rPr>
              <w:t>2 647 500.00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982" w:rsidRPr="00120982" w:rsidRDefault="00120982" w:rsidP="00120982">
            <w:pPr>
              <w:jc w:val="center"/>
              <w:rPr>
                <w:b/>
                <w:bCs/>
                <w:color w:val="000000"/>
              </w:rPr>
            </w:pPr>
            <w:r w:rsidRPr="00120982">
              <w:rPr>
                <w:b/>
                <w:bCs/>
                <w:color w:val="000000"/>
              </w:rPr>
              <w:t>47 851 091.25</w:t>
            </w:r>
          </w:p>
        </w:tc>
      </w:tr>
    </w:tbl>
    <w:p w:rsidR="00120982" w:rsidRDefault="00120982" w:rsidP="0024242E">
      <w:pPr>
        <w:ind w:firstLine="4536"/>
      </w:pPr>
    </w:p>
    <w:p w:rsidR="008612B4" w:rsidRPr="006678DB" w:rsidRDefault="008612B4" w:rsidP="008612B4">
      <w:pPr>
        <w:ind w:firstLine="4536"/>
      </w:pPr>
      <w:r w:rsidRPr="006678DB">
        <w:t>Приложение № 11</w:t>
      </w:r>
    </w:p>
    <w:p w:rsidR="008612B4" w:rsidRPr="003908D3" w:rsidRDefault="008612B4" w:rsidP="008612B4">
      <w:pPr>
        <w:ind w:firstLine="4536"/>
      </w:pPr>
      <w:r w:rsidRPr="003908D3">
        <w:t>к решению Совета местного самоуправления</w:t>
      </w:r>
    </w:p>
    <w:p w:rsidR="008612B4" w:rsidRPr="003908D3" w:rsidRDefault="008612B4" w:rsidP="008612B4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8612B4" w:rsidRPr="003908D3" w:rsidRDefault="008612B4" w:rsidP="008612B4">
      <w:pPr>
        <w:ind w:firstLine="4536"/>
      </w:pPr>
      <w:r w:rsidRPr="003908D3">
        <w:t>Кабардино-Балкарской Республики «О районном</w:t>
      </w:r>
    </w:p>
    <w:p w:rsidR="008612B4" w:rsidRPr="003908D3" w:rsidRDefault="008612B4" w:rsidP="008612B4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8612B4" w:rsidRPr="003908D3" w:rsidRDefault="008612B4" w:rsidP="008612B4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8612B4" w:rsidRPr="003908D3" w:rsidRDefault="008612B4" w:rsidP="008612B4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8612B4" w:rsidRPr="003908D3" w:rsidRDefault="008612B4" w:rsidP="008612B4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8612B4" w:rsidRPr="006678DB" w:rsidRDefault="008612B4" w:rsidP="008612B4">
      <w:pPr>
        <w:widowControl w:val="0"/>
        <w:autoSpaceDE w:val="0"/>
        <w:autoSpaceDN w:val="0"/>
        <w:adjustRightInd w:val="0"/>
        <w:jc w:val="right"/>
      </w:pPr>
    </w:p>
    <w:p w:rsidR="008612B4" w:rsidRPr="006678DB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 xml:space="preserve">ИСТОЧНИКИ ФИНАНСИРОВАНИЯ ДЕФИЦИТА РАЙОННОГО БЮДЖЕТА </w:t>
      </w:r>
    </w:p>
    <w:p w:rsidR="008612B4" w:rsidRPr="006678DB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>ПРОХЛАДНЕНСКОГО МУНИЦИПАЛЬНОГО РАЙОНА НА 202</w:t>
      </w:r>
      <w:r>
        <w:rPr>
          <w:b/>
        </w:rPr>
        <w:t>4</w:t>
      </w:r>
      <w:r w:rsidRPr="006678DB">
        <w:rPr>
          <w:b/>
        </w:rPr>
        <w:t xml:space="preserve"> ГОД</w:t>
      </w:r>
    </w:p>
    <w:p w:rsidR="008612B4" w:rsidRPr="006678DB" w:rsidRDefault="008612B4" w:rsidP="008612B4">
      <w:pPr>
        <w:widowControl w:val="0"/>
        <w:autoSpaceDE w:val="0"/>
        <w:autoSpaceDN w:val="0"/>
        <w:adjustRightInd w:val="0"/>
        <w:jc w:val="right"/>
      </w:pPr>
      <w:r w:rsidRPr="006678DB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6678DB" w:rsidRDefault="008612B4" w:rsidP="00851341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6678DB" w:rsidRDefault="008612B4" w:rsidP="00851341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6678DB" w:rsidRDefault="008612B4" w:rsidP="00851341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Сумма 202</w:t>
            </w:r>
            <w:r>
              <w:rPr>
                <w:b/>
                <w:bCs/>
                <w:color w:val="000000"/>
              </w:rPr>
              <w:t>4</w:t>
            </w:r>
            <w:r w:rsidRPr="006678DB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62E3A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562E3A">
              <w:rPr>
                <w:color w:val="000000"/>
              </w:rPr>
              <w:t>43 822 643,</w:t>
            </w:r>
            <w:r w:rsidRPr="00562E3A">
              <w:t xml:space="preserve">98 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62E3A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562E3A">
              <w:rPr>
                <w:color w:val="000000"/>
              </w:rPr>
              <w:t>43 822 643,</w:t>
            </w:r>
            <w:r w:rsidRPr="00562E3A">
              <w:t>98</w:t>
            </w:r>
          </w:p>
        </w:tc>
      </w:tr>
      <w:tr w:rsidR="008612B4" w:rsidRPr="006678DB" w:rsidTr="00851341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62E3A" w:rsidRDefault="008612B4" w:rsidP="008513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62E3A">
              <w:t>-1 125 292 021,67</w:t>
            </w:r>
          </w:p>
        </w:tc>
      </w:tr>
      <w:tr w:rsidR="008612B4" w:rsidRPr="006678DB" w:rsidTr="0085134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</w:pPr>
            <w:r w:rsidRPr="006678DB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6678DB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6678DB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62E3A" w:rsidRDefault="008612B4" w:rsidP="00851341">
            <w:pPr>
              <w:autoSpaceDE w:val="0"/>
              <w:autoSpaceDN w:val="0"/>
              <w:adjustRightInd w:val="0"/>
              <w:jc w:val="center"/>
            </w:pPr>
            <w:r w:rsidRPr="00562E3A">
              <w:t>1 169 114 665,65</w:t>
            </w:r>
          </w:p>
        </w:tc>
      </w:tr>
    </w:tbl>
    <w:p w:rsidR="008612B4" w:rsidRPr="006678DB" w:rsidRDefault="008612B4" w:rsidP="008612B4">
      <w:pPr>
        <w:jc w:val="right"/>
      </w:pPr>
    </w:p>
    <w:p w:rsidR="008612B4" w:rsidRDefault="008612B4" w:rsidP="008612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Прохладненские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известия», с одновременным размещением на официальном сайте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8A6EA9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D18A3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Default="008C07CF" w:rsidP="008C07CF">
      <w:pPr>
        <w:pStyle w:val="a8"/>
        <w:ind w:firstLine="709"/>
        <w:jc w:val="both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EB0572">
      <w:footerReference w:type="default" r:id="rId9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53" w:rsidRDefault="003D5D53" w:rsidP="00EB0572">
      <w:r>
        <w:separator/>
      </w:r>
    </w:p>
  </w:endnote>
  <w:endnote w:type="continuationSeparator" w:id="0">
    <w:p w:rsidR="003D5D53" w:rsidRDefault="003D5D53" w:rsidP="00EB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8092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0572" w:rsidRPr="00EB0572" w:rsidRDefault="00EB0572">
        <w:pPr>
          <w:pStyle w:val="ae"/>
          <w:jc w:val="center"/>
          <w:rPr>
            <w:sz w:val="18"/>
            <w:szCs w:val="18"/>
          </w:rPr>
        </w:pPr>
        <w:r w:rsidRPr="00EB0572">
          <w:rPr>
            <w:sz w:val="18"/>
            <w:szCs w:val="18"/>
          </w:rPr>
          <w:fldChar w:fldCharType="begin"/>
        </w:r>
        <w:r w:rsidRPr="00EB0572">
          <w:rPr>
            <w:sz w:val="18"/>
            <w:szCs w:val="18"/>
          </w:rPr>
          <w:instrText>PAGE   \* MERGEFORMAT</w:instrText>
        </w:r>
        <w:r w:rsidRPr="00EB057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49</w:t>
        </w:r>
        <w:r w:rsidRPr="00EB0572">
          <w:rPr>
            <w:sz w:val="18"/>
            <w:szCs w:val="18"/>
          </w:rPr>
          <w:fldChar w:fldCharType="end"/>
        </w:r>
      </w:p>
    </w:sdtContent>
  </w:sdt>
  <w:p w:rsidR="00EB0572" w:rsidRDefault="00EB05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53" w:rsidRDefault="003D5D53" w:rsidP="00EB0572">
      <w:r>
        <w:separator/>
      </w:r>
    </w:p>
  </w:footnote>
  <w:footnote w:type="continuationSeparator" w:id="0">
    <w:p w:rsidR="003D5D53" w:rsidRDefault="003D5D53" w:rsidP="00EB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14A43"/>
    <w:rsid w:val="000328A9"/>
    <w:rsid w:val="000344E4"/>
    <w:rsid w:val="00043C09"/>
    <w:rsid w:val="0006261E"/>
    <w:rsid w:val="00063047"/>
    <w:rsid w:val="00063F72"/>
    <w:rsid w:val="000C4774"/>
    <w:rsid w:val="000C4858"/>
    <w:rsid w:val="000F6AB8"/>
    <w:rsid w:val="00105B6E"/>
    <w:rsid w:val="00116B0E"/>
    <w:rsid w:val="00120982"/>
    <w:rsid w:val="00126E0C"/>
    <w:rsid w:val="0013216A"/>
    <w:rsid w:val="00141E9C"/>
    <w:rsid w:val="00152C30"/>
    <w:rsid w:val="00156BD6"/>
    <w:rsid w:val="00171BAE"/>
    <w:rsid w:val="001735D0"/>
    <w:rsid w:val="00185C25"/>
    <w:rsid w:val="00192119"/>
    <w:rsid w:val="001B0B11"/>
    <w:rsid w:val="001B7D00"/>
    <w:rsid w:val="001D4FF5"/>
    <w:rsid w:val="001D6AD6"/>
    <w:rsid w:val="001F2A85"/>
    <w:rsid w:val="001F638F"/>
    <w:rsid w:val="002115DE"/>
    <w:rsid w:val="00213003"/>
    <w:rsid w:val="00215139"/>
    <w:rsid w:val="00240469"/>
    <w:rsid w:val="0024242E"/>
    <w:rsid w:val="00262008"/>
    <w:rsid w:val="002645DF"/>
    <w:rsid w:val="00270ABC"/>
    <w:rsid w:val="00273EA2"/>
    <w:rsid w:val="002A0BD9"/>
    <w:rsid w:val="002B235A"/>
    <w:rsid w:val="002B44AA"/>
    <w:rsid w:val="002D3127"/>
    <w:rsid w:val="002D7300"/>
    <w:rsid w:val="002E7F60"/>
    <w:rsid w:val="002F3D53"/>
    <w:rsid w:val="002F6B6A"/>
    <w:rsid w:val="00305A8C"/>
    <w:rsid w:val="003102D9"/>
    <w:rsid w:val="00340A08"/>
    <w:rsid w:val="00341864"/>
    <w:rsid w:val="0034335B"/>
    <w:rsid w:val="003637EC"/>
    <w:rsid w:val="00367892"/>
    <w:rsid w:val="0037504F"/>
    <w:rsid w:val="0037796A"/>
    <w:rsid w:val="00386F8A"/>
    <w:rsid w:val="003908D3"/>
    <w:rsid w:val="003918CA"/>
    <w:rsid w:val="00397670"/>
    <w:rsid w:val="003B3780"/>
    <w:rsid w:val="003B65FA"/>
    <w:rsid w:val="003D5D53"/>
    <w:rsid w:val="003E3C32"/>
    <w:rsid w:val="003F0F31"/>
    <w:rsid w:val="00424807"/>
    <w:rsid w:val="00437FA5"/>
    <w:rsid w:val="00450709"/>
    <w:rsid w:val="00451911"/>
    <w:rsid w:val="004572A4"/>
    <w:rsid w:val="00471DB7"/>
    <w:rsid w:val="0047627A"/>
    <w:rsid w:val="004A0257"/>
    <w:rsid w:val="004A2058"/>
    <w:rsid w:val="004A3CE9"/>
    <w:rsid w:val="004B6A38"/>
    <w:rsid w:val="004C7E4E"/>
    <w:rsid w:val="004E3579"/>
    <w:rsid w:val="004F5243"/>
    <w:rsid w:val="00507A04"/>
    <w:rsid w:val="0052121B"/>
    <w:rsid w:val="0052465F"/>
    <w:rsid w:val="0053490F"/>
    <w:rsid w:val="00541C88"/>
    <w:rsid w:val="005510AB"/>
    <w:rsid w:val="005616BB"/>
    <w:rsid w:val="0058003A"/>
    <w:rsid w:val="005D11D5"/>
    <w:rsid w:val="005D18A3"/>
    <w:rsid w:val="005D2CFD"/>
    <w:rsid w:val="005D2FD1"/>
    <w:rsid w:val="005D486B"/>
    <w:rsid w:val="005F1840"/>
    <w:rsid w:val="00611B74"/>
    <w:rsid w:val="006209B1"/>
    <w:rsid w:val="00623B6E"/>
    <w:rsid w:val="00642D93"/>
    <w:rsid w:val="00643DCC"/>
    <w:rsid w:val="006678DB"/>
    <w:rsid w:val="006725E2"/>
    <w:rsid w:val="00675292"/>
    <w:rsid w:val="006754D0"/>
    <w:rsid w:val="006A0572"/>
    <w:rsid w:val="006B0416"/>
    <w:rsid w:val="006C3BAF"/>
    <w:rsid w:val="006E0C47"/>
    <w:rsid w:val="00703009"/>
    <w:rsid w:val="007070ED"/>
    <w:rsid w:val="00713AFD"/>
    <w:rsid w:val="00721725"/>
    <w:rsid w:val="0074090C"/>
    <w:rsid w:val="00762E9D"/>
    <w:rsid w:val="0077003E"/>
    <w:rsid w:val="00774397"/>
    <w:rsid w:val="0079637D"/>
    <w:rsid w:val="007A7EDA"/>
    <w:rsid w:val="007D1638"/>
    <w:rsid w:val="007D4601"/>
    <w:rsid w:val="00803472"/>
    <w:rsid w:val="008042C8"/>
    <w:rsid w:val="00805102"/>
    <w:rsid w:val="00821C0D"/>
    <w:rsid w:val="008319CA"/>
    <w:rsid w:val="008612B4"/>
    <w:rsid w:val="008630E8"/>
    <w:rsid w:val="00863D8C"/>
    <w:rsid w:val="00876519"/>
    <w:rsid w:val="008A4A6D"/>
    <w:rsid w:val="008A6EA9"/>
    <w:rsid w:val="008B79CD"/>
    <w:rsid w:val="008C07CF"/>
    <w:rsid w:val="008C6454"/>
    <w:rsid w:val="008E3540"/>
    <w:rsid w:val="008E5FD7"/>
    <w:rsid w:val="008F779F"/>
    <w:rsid w:val="00905E66"/>
    <w:rsid w:val="009117C5"/>
    <w:rsid w:val="009123F0"/>
    <w:rsid w:val="00924A51"/>
    <w:rsid w:val="009541CB"/>
    <w:rsid w:val="00957FDA"/>
    <w:rsid w:val="0096165E"/>
    <w:rsid w:val="009902B8"/>
    <w:rsid w:val="009970AF"/>
    <w:rsid w:val="0099789D"/>
    <w:rsid w:val="00997998"/>
    <w:rsid w:val="009A279C"/>
    <w:rsid w:val="009A2B23"/>
    <w:rsid w:val="009A37CB"/>
    <w:rsid w:val="009B4257"/>
    <w:rsid w:val="009E46BD"/>
    <w:rsid w:val="009F18AF"/>
    <w:rsid w:val="009F784D"/>
    <w:rsid w:val="00A17776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B01EF2"/>
    <w:rsid w:val="00B1287F"/>
    <w:rsid w:val="00B26360"/>
    <w:rsid w:val="00B4131F"/>
    <w:rsid w:val="00B555D6"/>
    <w:rsid w:val="00B60539"/>
    <w:rsid w:val="00B7783D"/>
    <w:rsid w:val="00B8683E"/>
    <w:rsid w:val="00BB4A78"/>
    <w:rsid w:val="00BB7C6E"/>
    <w:rsid w:val="00BD7A9E"/>
    <w:rsid w:val="00BF40DD"/>
    <w:rsid w:val="00BF75FF"/>
    <w:rsid w:val="00C206DC"/>
    <w:rsid w:val="00C27A49"/>
    <w:rsid w:val="00C35D94"/>
    <w:rsid w:val="00C43186"/>
    <w:rsid w:val="00C435FF"/>
    <w:rsid w:val="00C50938"/>
    <w:rsid w:val="00C547DB"/>
    <w:rsid w:val="00C644DE"/>
    <w:rsid w:val="00C678D3"/>
    <w:rsid w:val="00C91AA3"/>
    <w:rsid w:val="00D006F0"/>
    <w:rsid w:val="00D061CF"/>
    <w:rsid w:val="00D12B47"/>
    <w:rsid w:val="00D23F18"/>
    <w:rsid w:val="00D33E63"/>
    <w:rsid w:val="00D340C9"/>
    <w:rsid w:val="00D42126"/>
    <w:rsid w:val="00D561A5"/>
    <w:rsid w:val="00D62C33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5102"/>
    <w:rsid w:val="00DB72D0"/>
    <w:rsid w:val="00DC1612"/>
    <w:rsid w:val="00DE61D0"/>
    <w:rsid w:val="00DF56C7"/>
    <w:rsid w:val="00E05A1C"/>
    <w:rsid w:val="00E1141C"/>
    <w:rsid w:val="00E36DFC"/>
    <w:rsid w:val="00E42ADB"/>
    <w:rsid w:val="00E44E5C"/>
    <w:rsid w:val="00E47059"/>
    <w:rsid w:val="00E47F44"/>
    <w:rsid w:val="00E70E73"/>
    <w:rsid w:val="00E90F5B"/>
    <w:rsid w:val="00E914EA"/>
    <w:rsid w:val="00E92A92"/>
    <w:rsid w:val="00EA083F"/>
    <w:rsid w:val="00EB0572"/>
    <w:rsid w:val="00EB0E57"/>
    <w:rsid w:val="00EB295F"/>
    <w:rsid w:val="00EB7CC2"/>
    <w:rsid w:val="00ED38D3"/>
    <w:rsid w:val="00ED7072"/>
    <w:rsid w:val="00EE5E3E"/>
    <w:rsid w:val="00EF13F4"/>
    <w:rsid w:val="00EF18D2"/>
    <w:rsid w:val="00F074DC"/>
    <w:rsid w:val="00F34D8F"/>
    <w:rsid w:val="00F4554A"/>
    <w:rsid w:val="00F506C2"/>
    <w:rsid w:val="00F52328"/>
    <w:rsid w:val="00F615F8"/>
    <w:rsid w:val="00F6209A"/>
    <w:rsid w:val="00F671F2"/>
    <w:rsid w:val="00F745F4"/>
    <w:rsid w:val="00F80E39"/>
    <w:rsid w:val="00FA22EA"/>
    <w:rsid w:val="00FB2853"/>
    <w:rsid w:val="00FB793C"/>
    <w:rsid w:val="00FD4826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EB05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0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B05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0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EB05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0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B05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0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BE0D-74C8-48ED-B892-E520E81C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50</Pages>
  <Words>16970</Words>
  <Characters>96733</Characters>
  <Application>Microsoft Office Word</Application>
  <DocSecurity>0</DocSecurity>
  <Lines>806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</cp:lastModifiedBy>
  <cp:revision>160</cp:revision>
  <cp:lastPrinted>2024-03-29T06:50:00Z</cp:lastPrinted>
  <dcterms:created xsi:type="dcterms:W3CDTF">2021-02-17T10:51:00Z</dcterms:created>
  <dcterms:modified xsi:type="dcterms:W3CDTF">2024-03-29T12:26:00Z</dcterms:modified>
</cp:coreProperties>
</file>