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57F" w:rsidRPr="004536E7" w:rsidRDefault="000E557F" w:rsidP="000E557F">
      <w:pPr>
        <w:jc w:val="center"/>
        <w:rPr>
          <w:b/>
          <w:bCs/>
          <w:sz w:val="16"/>
          <w:szCs w:val="16"/>
        </w:rPr>
      </w:pPr>
      <w:r w:rsidRPr="004536E7">
        <w:rPr>
          <w:b/>
          <w:bCs/>
          <w:noProof/>
          <w:sz w:val="16"/>
          <w:szCs w:val="16"/>
        </w:rPr>
        <w:drawing>
          <wp:anchor distT="0" distB="0" distL="114300" distR="114300" simplePos="0" relativeHeight="251659264" behindDoc="0" locked="0" layoutInCell="1" allowOverlap="1">
            <wp:simplePos x="0" y="0"/>
            <wp:positionH relativeFrom="column">
              <wp:posOffset>2837815</wp:posOffset>
            </wp:positionH>
            <wp:positionV relativeFrom="paragraph">
              <wp:posOffset>98425</wp:posOffset>
            </wp:positionV>
            <wp:extent cx="636270" cy="670560"/>
            <wp:effectExtent l="19050" t="0" r="0" b="0"/>
            <wp:wrapTight wrapText="bothSides">
              <wp:wrapPolygon edited="0">
                <wp:start x="-647" y="0"/>
                <wp:lineTo x="-647" y="20864"/>
                <wp:lineTo x="21341" y="20864"/>
                <wp:lineTo x="21341" y="0"/>
                <wp:lineTo x="-647" y="0"/>
              </wp:wrapPolygon>
            </wp:wrapTight>
            <wp:docPr id="73" name="Рисунок 19"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ГЕРБ_ГИБДД"/>
                    <pic:cNvPicPr>
                      <a:picLocks noChangeAspect="1" noChangeArrowheads="1"/>
                    </pic:cNvPicPr>
                  </pic:nvPicPr>
                  <pic:blipFill>
                    <a:blip r:embed="rId7" cstate="print"/>
                    <a:srcRect/>
                    <a:stretch>
                      <a:fillRect/>
                    </a:stretch>
                  </pic:blipFill>
                  <pic:spPr bwMode="auto">
                    <a:xfrm>
                      <a:off x="0" y="0"/>
                      <a:ext cx="636270" cy="670560"/>
                    </a:xfrm>
                    <a:prstGeom prst="rect">
                      <a:avLst/>
                    </a:prstGeom>
                    <a:noFill/>
                    <a:ln w="9525">
                      <a:noFill/>
                      <a:miter lim="800000"/>
                      <a:headEnd/>
                      <a:tailEnd/>
                    </a:ln>
                  </pic:spPr>
                </pic:pic>
              </a:graphicData>
            </a:graphic>
          </wp:anchor>
        </w:drawing>
      </w:r>
    </w:p>
    <w:p w:rsidR="000E557F" w:rsidRPr="004536E7" w:rsidRDefault="000E557F" w:rsidP="000E557F">
      <w:pPr>
        <w:jc w:val="center"/>
        <w:rPr>
          <w:b/>
          <w:sz w:val="16"/>
          <w:szCs w:val="16"/>
        </w:rPr>
      </w:pPr>
      <w:r w:rsidRPr="004536E7">
        <w:rPr>
          <w:b/>
          <w:bCs/>
          <w:sz w:val="16"/>
          <w:szCs w:val="16"/>
        </w:rPr>
        <w:t xml:space="preserve">                                                                                </w:t>
      </w: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7"/>
        <w:jc w:val="center"/>
        <w:rPr>
          <w:rFonts w:ascii="Times New Roman" w:hAnsi="Times New Roman"/>
          <w:b/>
          <w:sz w:val="16"/>
          <w:szCs w:val="16"/>
        </w:rPr>
      </w:pPr>
      <w:r w:rsidRPr="004536E7">
        <w:rPr>
          <w:rFonts w:ascii="Times New Roman" w:hAnsi="Times New Roman"/>
          <w:b/>
          <w:sz w:val="16"/>
          <w:szCs w:val="16"/>
        </w:rPr>
        <w:t xml:space="preserve">МЕСТНАЯ  АДМИНИСТРАЦИЯ   СЕЛЬСКОГО  ПОСЕЛЕНИЯ  НОВО – </w:t>
      </w:r>
      <w:proofErr w:type="gramStart"/>
      <w:r w:rsidRPr="004536E7">
        <w:rPr>
          <w:rFonts w:ascii="Times New Roman" w:hAnsi="Times New Roman"/>
          <w:b/>
          <w:sz w:val="16"/>
          <w:szCs w:val="16"/>
        </w:rPr>
        <w:t>ПОЛТАВСКОЕ</w:t>
      </w:r>
      <w:proofErr w:type="gramEnd"/>
    </w:p>
    <w:p w:rsidR="000E557F" w:rsidRPr="004536E7" w:rsidRDefault="000E557F" w:rsidP="000E557F">
      <w:pPr>
        <w:pStyle w:val="a7"/>
        <w:jc w:val="center"/>
        <w:rPr>
          <w:rFonts w:ascii="Times New Roman" w:hAnsi="Times New Roman"/>
          <w:b/>
          <w:sz w:val="16"/>
          <w:szCs w:val="16"/>
        </w:rPr>
      </w:pPr>
      <w:r w:rsidRPr="004536E7">
        <w:rPr>
          <w:rFonts w:ascii="Times New Roman" w:hAnsi="Times New Roman"/>
          <w:b/>
          <w:sz w:val="16"/>
          <w:szCs w:val="16"/>
        </w:rPr>
        <w:t>ПРОХЛАДНЕНСКОГО МУНИЦИПАЛЬНОГО РАЙОНА КАБАРДИНО-БАЛКАРСКОЙ  РЕСПУБЛИКИ</w:t>
      </w: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7"/>
        <w:jc w:val="center"/>
        <w:rPr>
          <w:rFonts w:ascii="Times New Roman" w:hAnsi="Times New Roman"/>
          <w:b/>
          <w:sz w:val="16"/>
          <w:szCs w:val="16"/>
        </w:rPr>
      </w:pPr>
      <w:r w:rsidRPr="004536E7">
        <w:rPr>
          <w:rFonts w:ascii="Times New Roman" w:hAnsi="Times New Roman"/>
          <w:b/>
          <w:sz w:val="16"/>
          <w:szCs w:val="16"/>
        </w:rPr>
        <w:t>КЪЭБЭРДЕЙ - БАЛЪКЪЭР  РЕСПУБЛИКЭМ  ЩЫ</w:t>
      </w:r>
      <w:proofErr w:type="gramStart"/>
      <w:r w:rsidRPr="004536E7">
        <w:rPr>
          <w:rFonts w:ascii="Times New Roman" w:hAnsi="Times New Roman"/>
          <w:b/>
          <w:sz w:val="16"/>
          <w:szCs w:val="16"/>
          <w:lang w:val="en-US"/>
        </w:rPr>
        <w:t>I</w:t>
      </w:r>
      <w:proofErr w:type="gramEnd"/>
      <w:r w:rsidRPr="004536E7">
        <w:rPr>
          <w:rFonts w:ascii="Times New Roman" w:hAnsi="Times New Roman"/>
          <w:b/>
          <w:sz w:val="16"/>
          <w:szCs w:val="16"/>
        </w:rPr>
        <w:t>Э  ПРОХЛАДНЭ  МУНИЦИПАЛЬНЭ  РАЙОНЫМ</w:t>
      </w:r>
    </w:p>
    <w:p w:rsidR="000E557F" w:rsidRPr="004536E7" w:rsidRDefault="000E557F" w:rsidP="000E557F">
      <w:pPr>
        <w:pStyle w:val="a7"/>
        <w:jc w:val="center"/>
        <w:rPr>
          <w:rFonts w:ascii="Times New Roman" w:hAnsi="Times New Roman"/>
          <w:b/>
          <w:sz w:val="16"/>
          <w:szCs w:val="16"/>
        </w:rPr>
      </w:pPr>
      <w:r w:rsidRPr="004536E7">
        <w:rPr>
          <w:rFonts w:ascii="Times New Roman" w:hAnsi="Times New Roman"/>
          <w:b/>
          <w:sz w:val="16"/>
          <w:szCs w:val="16"/>
        </w:rPr>
        <w:t>ЩЫЩ НОВО – ПОЛТАВСКЭ  КЪУАЖЭ  ЖЫЛАГЬУЭМ И  Щ</w:t>
      </w:r>
      <w:proofErr w:type="gramStart"/>
      <w:r w:rsidRPr="004536E7">
        <w:rPr>
          <w:rFonts w:ascii="Times New Roman" w:hAnsi="Times New Roman"/>
          <w:b/>
          <w:sz w:val="16"/>
          <w:szCs w:val="16"/>
          <w:lang w:val="en-US"/>
        </w:rPr>
        <w:t>I</w:t>
      </w:r>
      <w:proofErr w:type="gramEnd"/>
      <w:r w:rsidRPr="004536E7">
        <w:rPr>
          <w:rFonts w:ascii="Times New Roman" w:hAnsi="Times New Roman"/>
          <w:b/>
          <w:sz w:val="16"/>
          <w:szCs w:val="16"/>
        </w:rPr>
        <w:t>ЫП</w:t>
      </w:r>
      <w:r w:rsidRPr="004536E7">
        <w:rPr>
          <w:rFonts w:ascii="Times New Roman" w:hAnsi="Times New Roman"/>
          <w:b/>
          <w:sz w:val="16"/>
          <w:szCs w:val="16"/>
          <w:lang w:val="en-US"/>
        </w:rPr>
        <w:t>I</w:t>
      </w:r>
      <w:r w:rsidRPr="004536E7">
        <w:rPr>
          <w:rFonts w:ascii="Times New Roman" w:hAnsi="Times New Roman"/>
          <w:b/>
          <w:sz w:val="16"/>
          <w:szCs w:val="16"/>
        </w:rPr>
        <w:t>Э  АДМИНИСТРАЦЭ</w:t>
      </w: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7"/>
        <w:jc w:val="center"/>
        <w:rPr>
          <w:rFonts w:ascii="Times New Roman" w:hAnsi="Times New Roman"/>
          <w:b/>
          <w:sz w:val="16"/>
          <w:szCs w:val="16"/>
        </w:rPr>
      </w:pPr>
      <w:r w:rsidRPr="004536E7">
        <w:rPr>
          <w:rFonts w:ascii="Times New Roman" w:hAnsi="Times New Roman"/>
          <w:b/>
          <w:sz w:val="16"/>
          <w:szCs w:val="16"/>
        </w:rPr>
        <w:t>КЪАБАРТЫ – МАЛКЪАР  РЕСПУБЛИКАНЫ  ПРОХЛАДНА МУНИЦИПАЛЬНЫЙ РАЙОНУНУ</w:t>
      </w:r>
    </w:p>
    <w:p w:rsidR="000E557F" w:rsidRPr="004536E7" w:rsidRDefault="000E557F" w:rsidP="000E557F">
      <w:pPr>
        <w:pStyle w:val="a7"/>
        <w:jc w:val="center"/>
        <w:rPr>
          <w:rFonts w:ascii="Times New Roman" w:hAnsi="Times New Roman"/>
          <w:b/>
          <w:sz w:val="16"/>
          <w:szCs w:val="16"/>
        </w:rPr>
      </w:pPr>
      <w:r w:rsidRPr="004536E7">
        <w:rPr>
          <w:rFonts w:ascii="Times New Roman" w:hAnsi="Times New Roman"/>
          <w:b/>
          <w:sz w:val="16"/>
          <w:szCs w:val="16"/>
        </w:rPr>
        <w:t xml:space="preserve">НОВО - </w:t>
      </w:r>
      <w:proofErr w:type="gramStart"/>
      <w:r w:rsidRPr="004536E7">
        <w:rPr>
          <w:rFonts w:ascii="Times New Roman" w:hAnsi="Times New Roman"/>
          <w:b/>
          <w:sz w:val="16"/>
          <w:szCs w:val="16"/>
        </w:rPr>
        <w:t>ПОЛТАВСКОЕ</w:t>
      </w:r>
      <w:proofErr w:type="gramEnd"/>
      <w:r w:rsidRPr="004536E7">
        <w:rPr>
          <w:rFonts w:ascii="Times New Roman" w:hAnsi="Times New Roman"/>
          <w:b/>
          <w:sz w:val="16"/>
          <w:szCs w:val="16"/>
        </w:rPr>
        <w:t xml:space="preserve">  ЭЛ  ПОСЕЛЕНИЯСНЫ  ЖЕР-ЖЕРЛИ  АДМИНИСТРАЦИЯСЫ</w:t>
      </w:r>
    </w:p>
    <w:p w:rsidR="000E557F" w:rsidRPr="004536E7" w:rsidRDefault="000E557F" w:rsidP="000E557F">
      <w:pPr>
        <w:pStyle w:val="a7"/>
        <w:jc w:val="center"/>
        <w:rPr>
          <w:rFonts w:ascii="Times New Roman" w:hAnsi="Times New Roman"/>
          <w:b/>
          <w:sz w:val="16"/>
          <w:szCs w:val="16"/>
        </w:rPr>
      </w:pPr>
    </w:p>
    <w:p w:rsidR="000E557F" w:rsidRPr="004536E7" w:rsidRDefault="000E557F" w:rsidP="000E557F">
      <w:pPr>
        <w:pStyle w:val="a4"/>
        <w:pBdr>
          <w:top w:val="single" w:sz="12" w:space="1" w:color="auto"/>
          <w:bottom w:val="single" w:sz="12" w:space="1" w:color="auto"/>
        </w:pBdr>
        <w:jc w:val="center"/>
        <w:rPr>
          <w:b/>
          <w:bCs/>
          <w:sz w:val="18"/>
        </w:rPr>
      </w:pPr>
    </w:p>
    <w:p w:rsidR="000E557F" w:rsidRPr="004536E7" w:rsidRDefault="000E557F" w:rsidP="000E557F">
      <w:pPr>
        <w:ind w:hanging="900"/>
        <w:jc w:val="center"/>
        <w:rPr>
          <w:b/>
          <w:bCs/>
          <w:sz w:val="18"/>
          <w:szCs w:val="18"/>
        </w:rPr>
      </w:pPr>
      <w:r w:rsidRPr="004536E7">
        <w:rPr>
          <w:b/>
          <w:bCs/>
          <w:sz w:val="16"/>
          <w:szCs w:val="16"/>
        </w:rPr>
        <w:t xml:space="preserve">                      </w:t>
      </w:r>
      <w:proofErr w:type="gramStart"/>
      <w:r w:rsidRPr="004536E7">
        <w:rPr>
          <w:b/>
          <w:bCs/>
          <w:sz w:val="18"/>
          <w:szCs w:val="18"/>
        </w:rPr>
        <w:t>П</w:t>
      </w:r>
      <w:proofErr w:type="gramEnd"/>
      <w:r w:rsidRPr="004536E7">
        <w:rPr>
          <w:b/>
          <w:bCs/>
          <w:sz w:val="18"/>
          <w:szCs w:val="18"/>
        </w:rPr>
        <w:t xml:space="preserve"> – и   361017   КБР    </w:t>
      </w:r>
      <w:proofErr w:type="spellStart"/>
      <w:r w:rsidRPr="004536E7">
        <w:rPr>
          <w:b/>
          <w:bCs/>
          <w:sz w:val="18"/>
          <w:szCs w:val="18"/>
        </w:rPr>
        <w:t>Прохладненский</w:t>
      </w:r>
      <w:proofErr w:type="spellEnd"/>
      <w:r w:rsidRPr="004536E7">
        <w:rPr>
          <w:b/>
          <w:bCs/>
          <w:sz w:val="18"/>
          <w:szCs w:val="18"/>
        </w:rPr>
        <w:t xml:space="preserve"> район     с. Ново-Полтавское  ул. Третьякова,  126    тел. 9–99-88</w:t>
      </w:r>
    </w:p>
    <w:p w:rsidR="000E557F" w:rsidRPr="004536E7" w:rsidRDefault="000E557F" w:rsidP="000E557F">
      <w:pPr>
        <w:pStyle w:val="a7"/>
        <w:rPr>
          <w:rFonts w:ascii="Times New Roman" w:hAnsi="Times New Roman"/>
          <w:b/>
          <w:sz w:val="24"/>
          <w:szCs w:val="24"/>
        </w:rPr>
      </w:pPr>
    </w:p>
    <w:p w:rsidR="000E557F" w:rsidRPr="004536E7" w:rsidRDefault="000F7CEC" w:rsidP="000E557F">
      <w:pPr>
        <w:pStyle w:val="a7"/>
        <w:rPr>
          <w:rFonts w:ascii="Times New Roman" w:hAnsi="Times New Roman"/>
          <w:b/>
          <w:sz w:val="20"/>
          <w:szCs w:val="20"/>
        </w:rPr>
      </w:pPr>
      <w:r>
        <w:rPr>
          <w:rFonts w:ascii="Times New Roman" w:hAnsi="Times New Roman"/>
          <w:sz w:val="24"/>
          <w:szCs w:val="24"/>
        </w:rPr>
        <w:t xml:space="preserve">27 июня </w:t>
      </w:r>
      <w:r w:rsidR="001653B1">
        <w:rPr>
          <w:rFonts w:ascii="Times New Roman" w:hAnsi="Times New Roman"/>
          <w:sz w:val="24"/>
          <w:szCs w:val="24"/>
        </w:rPr>
        <w:t xml:space="preserve"> 202</w:t>
      </w:r>
      <w:r>
        <w:rPr>
          <w:rFonts w:ascii="Times New Roman" w:hAnsi="Times New Roman"/>
          <w:sz w:val="24"/>
          <w:szCs w:val="24"/>
        </w:rPr>
        <w:t>5</w:t>
      </w:r>
      <w:r w:rsidR="000E557F" w:rsidRPr="004536E7">
        <w:rPr>
          <w:rFonts w:ascii="Times New Roman" w:hAnsi="Times New Roman"/>
          <w:sz w:val="24"/>
          <w:szCs w:val="24"/>
        </w:rPr>
        <w:t xml:space="preserve"> г.   </w:t>
      </w:r>
      <w:r w:rsidR="000E557F" w:rsidRPr="004536E7">
        <w:rPr>
          <w:rFonts w:ascii="Times New Roman" w:hAnsi="Times New Roman"/>
          <w:sz w:val="20"/>
          <w:szCs w:val="20"/>
        </w:rPr>
        <w:t xml:space="preserve">                                                                                          </w:t>
      </w:r>
      <w:r w:rsidR="00B66395">
        <w:rPr>
          <w:rFonts w:ascii="Times New Roman" w:hAnsi="Times New Roman"/>
          <w:sz w:val="20"/>
          <w:szCs w:val="20"/>
        </w:rPr>
        <w:t xml:space="preserve">    </w:t>
      </w:r>
      <w:r w:rsidR="000E557F" w:rsidRPr="004536E7">
        <w:rPr>
          <w:rFonts w:ascii="Times New Roman" w:hAnsi="Times New Roman"/>
          <w:sz w:val="20"/>
          <w:szCs w:val="20"/>
        </w:rPr>
        <w:t xml:space="preserve">  </w:t>
      </w:r>
      <w:r w:rsidR="00A2024F">
        <w:rPr>
          <w:rFonts w:ascii="Times New Roman" w:hAnsi="Times New Roman"/>
          <w:sz w:val="20"/>
          <w:szCs w:val="20"/>
        </w:rPr>
        <w:t xml:space="preserve">    </w:t>
      </w:r>
      <w:r w:rsidR="000E557F" w:rsidRPr="004536E7">
        <w:rPr>
          <w:rFonts w:ascii="Times New Roman" w:hAnsi="Times New Roman"/>
          <w:b/>
          <w:sz w:val="20"/>
          <w:szCs w:val="20"/>
        </w:rPr>
        <w:t>ПОСТАНОВЛЕНИЕ  №</w:t>
      </w:r>
      <w:r w:rsidR="000E557F" w:rsidRPr="004536E7">
        <w:rPr>
          <w:rFonts w:ascii="Times New Roman" w:hAnsi="Times New Roman"/>
          <w:b/>
          <w:sz w:val="20"/>
          <w:szCs w:val="20"/>
          <w:u w:val="single"/>
        </w:rPr>
        <w:t xml:space="preserve"> </w:t>
      </w:r>
      <w:r>
        <w:rPr>
          <w:rFonts w:ascii="Times New Roman" w:hAnsi="Times New Roman"/>
          <w:b/>
          <w:sz w:val="20"/>
          <w:szCs w:val="20"/>
          <w:u w:val="single"/>
        </w:rPr>
        <w:t>31</w:t>
      </w:r>
      <w:r w:rsidR="000E557F" w:rsidRPr="004536E7">
        <w:rPr>
          <w:rFonts w:ascii="Times New Roman" w:hAnsi="Times New Roman"/>
          <w:b/>
          <w:sz w:val="20"/>
          <w:szCs w:val="20"/>
        </w:rPr>
        <w:t xml:space="preserve">                                                                                                                                                                                                                              </w:t>
      </w:r>
    </w:p>
    <w:p w:rsidR="000E557F" w:rsidRPr="004536E7" w:rsidRDefault="000E557F" w:rsidP="000E557F">
      <w:pPr>
        <w:pStyle w:val="a7"/>
        <w:rPr>
          <w:rFonts w:ascii="Times New Roman" w:hAnsi="Times New Roman"/>
          <w:b/>
          <w:sz w:val="20"/>
          <w:szCs w:val="20"/>
        </w:rPr>
      </w:pPr>
      <w:r w:rsidRPr="004536E7">
        <w:rPr>
          <w:rFonts w:ascii="Times New Roman" w:hAnsi="Times New Roman"/>
          <w:b/>
          <w:sz w:val="20"/>
          <w:szCs w:val="20"/>
        </w:rPr>
        <w:t xml:space="preserve">                                                                                                                                                              УНАФЭ   №__ </w:t>
      </w:r>
    </w:p>
    <w:p w:rsidR="000E557F" w:rsidRPr="004536E7" w:rsidRDefault="000E557F" w:rsidP="000E557F">
      <w:pPr>
        <w:pStyle w:val="a7"/>
        <w:rPr>
          <w:rFonts w:ascii="Times New Roman" w:hAnsi="Times New Roman"/>
          <w:b/>
          <w:sz w:val="20"/>
          <w:szCs w:val="20"/>
        </w:rPr>
      </w:pPr>
      <w:r w:rsidRPr="004536E7">
        <w:rPr>
          <w:rFonts w:ascii="Times New Roman" w:hAnsi="Times New Roman"/>
          <w:b/>
          <w:sz w:val="20"/>
          <w:szCs w:val="20"/>
        </w:rPr>
        <w:tab/>
      </w:r>
      <w:r w:rsidRPr="004536E7">
        <w:rPr>
          <w:rFonts w:ascii="Times New Roman" w:hAnsi="Times New Roman"/>
          <w:b/>
          <w:sz w:val="20"/>
          <w:szCs w:val="20"/>
        </w:rPr>
        <w:tab/>
      </w:r>
      <w:r w:rsidRPr="004536E7">
        <w:rPr>
          <w:rFonts w:ascii="Times New Roman" w:hAnsi="Times New Roman"/>
          <w:b/>
          <w:sz w:val="20"/>
          <w:szCs w:val="20"/>
        </w:rPr>
        <w:tab/>
      </w:r>
      <w:r w:rsidRPr="004536E7">
        <w:rPr>
          <w:rFonts w:ascii="Times New Roman" w:hAnsi="Times New Roman"/>
          <w:b/>
          <w:sz w:val="20"/>
          <w:szCs w:val="20"/>
        </w:rPr>
        <w:tab/>
      </w:r>
      <w:r w:rsidRPr="004536E7">
        <w:rPr>
          <w:rFonts w:ascii="Times New Roman" w:hAnsi="Times New Roman"/>
          <w:b/>
          <w:sz w:val="20"/>
          <w:szCs w:val="20"/>
        </w:rPr>
        <w:tab/>
      </w:r>
      <w:r w:rsidRPr="004536E7">
        <w:rPr>
          <w:rFonts w:ascii="Times New Roman" w:hAnsi="Times New Roman"/>
          <w:b/>
          <w:sz w:val="20"/>
          <w:szCs w:val="20"/>
        </w:rPr>
        <w:tab/>
      </w:r>
      <w:r w:rsidRPr="004536E7">
        <w:rPr>
          <w:rFonts w:ascii="Times New Roman" w:hAnsi="Times New Roman"/>
          <w:b/>
          <w:sz w:val="20"/>
          <w:szCs w:val="20"/>
        </w:rPr>
        <w:tab/>
      </w:r>
      <w:r w:rsidRPr="004536E7">
        <w:rPr>
          <w:rFonts w:ascii="Times New Roman" w:hAnsi="Times New Roman"/>
          <w:b/>
          <w:sz w:val="20"/>
          <w:szCs w:val="20"/>
        </w:rPr>
        <w:tab/>
      </w:r>
      <w:r w:rsidRPr="004536E7">
        <w:rPr>
          <w:rFonts w:ascii="Times New Roman" w:hAnsi="Times New Roman"/>
          <w:b/>
          <w:sz w:val="20"/>
          <w:szCs w:val="20"/>
        </w:rPr>
        <w:tab/>
      </w:r>
      <w:r w:rsidRPr="004536E7">
        <w:rPr>
          <w:rFonts w:ascii="Times New Roman" w:hAnsi="Times New Roman"/>
          <w:b/>
          <w:sz w:val="20"/>
          <w:szCs w:val="20"/>
        </w:rPr>
        <w:tab/>
        <w:t xml:space="preserve">              БЕГИМИ   №__</w:t>
      </w:r>
    </w:p>
    <w:p w:rsidR="000E557F" w:rsidRPr="004536E7" w:rsidRDefault="000E557F" w:rsidP="000E557F">
      <w:pPr>
        <w:jc w:val="both"/>
      </w:pPr>
    </w:p>
    <w:p w:rsidR="00AE2992" w:rsidRPr="0029584D" w:rsidRDefault="00AE2992" w:rsidP="00AE2992">
      <w:pPr>
        <w:pStyle w:val="a7"/>
        <w:rPr>
          <w:rFonts w:ascii="Times New Roman" w:hAnsi="Times New Roman"/>
          <w:b/>
          <w:sz w:val="28"/>
          <w:szCs w:val="28"/>
        </w:rPr>
      </w:pPr>
      <w:r w:rsidRPr="0029584D">
        <w:rPr>
          <w:rFonts w:ascii="Times New Roman" w:hAnsi="Times New Roman"/>
          <w:b/>
          <w:sz w:val="28"/>
          <w:szCs w:val="28"/>
        </w:rPr>
        <w:t xml:space="preserve">           </w:t>
      </w:r>
    </w:p>
    <w:p w:rsidR="00995EF7" w:rsidRPr="00B66395" w:rsidRDefault="00AE2992" w:rsidP="00995EF7">
      <w:pPr>
        <w:rPr>
          <w:b/>
        </w:rPr>
      </w:pPr>
      <w:r w:rsidRPr="00995EF7">
        <w:rPr>
          <w:b/>
          <w:szCs w:val="28"/>
        </w:rPr>
        <w:t xml:space="preserve">    </w:t>
      </w:r>
      <w:r w:rsidR="00995EF7" w:rsidRPr="00995EF7">
        <w:rPr>
          <w:b/>
          <w:bCs/>
          <w:szCs w:val="28"/>
        </w:rPr>
        <w:t>Об утверждении Положения о системе мониторинга</w:t>
      </w:r>
      <w:r w:rsidR="00995EF7">
        <w:rPr>
          <w:b/>
          <w:bCs/>
          <w:szCs w:val="28"/>
        </w:rPr>
        <w:t xml:space="preserve"> </w:t>
      </w:r>
      <w:r w:rsidR="00995EF7" w:rsidRPr="00995EF7">
        <w:rPr>
          <w:b/>
          <w:bCs/>
          <w:szCs w:val="28"/>
        </w:rPr>
        <w:t>состояния системы теплоснабжения на</w:t>
      </w:r>
      <w:r w:rsidR="00995EF7">
        <w:rPr>
          <w:b/>
          <w:bCs/>
          <w:szCs w:val="28"/>
        </w:rPr>
        <w:t xml:space="preserve"> </w:t>
      </w:r>
      <w:r w:rsidR="00995EF7" w:rsidRPr="00995EF7">
        <w:rPr>
          <w:b/>
          <w:bCs/>
          <w:szCs w:val="28"/>
        </w:rPr>
        <w:t xml:space="preserve">территории </w:t>
      </w:r>
      <w:r w:rsidR="00995EF7" w:rsidRPr="00B66395">
        <w:rPr>
          <w:b/>
        </w:rPr>
        <w:t xml:space="preserve">сельского поселения </w:t>
      </w:r>
      <w:proofErr w:type="gramStart"/>
      <w:r w:rsidR="00995EF7" w:rsidRPr="00B66395">
        <w:rPr>
          <w:b/>
        </w:rPr>
        <w:t>Ново-Полтавское</w:t>
      </w:r>
      <w:proofErr w:type="gramEnd"/>
      <w:r w:rsidR="00995EF7">
        <w:rPr>
          <w:b/>
        </w:rPr>
        <w:t xml:space="preserve"> </w:t>
      </w:r>
      <w:proofErr w:type="spellStart"/>
      <w:r w:rsidR="00995EF7" w:rsidRPr="00B66395">
        <w:rPr>
          <w:b/>
        </w:rPr>
        <w:t>Прохладненского</w:t>
      </w:r>
      <w:proofErr w:type="spellEnd"/>
      <w:r w:rsidR="00995EF7" w:rsidRPr="00B66395">
        <w:rPr>
          <w:b/>
        </w:rPr>
        <w:t xml:space="preserve"> муниципального района КБР </w:t>
      </w:r>
    </w:p>
    <w:p w:rsidR="00995EF7" w:rsidRPr="00995EF7" w:rsidRDefault="00995EF7" w:rsidP="00995EF7">
      <w:pPr>
        <w:pStyle w:val="ConsPlusNormal"/>
        <w:widowControl/>
        <w:ind w:left="284" w:firstLine="284"/>
        <w:rPr>
          <w:sz w:val="24"/>
          <w:szCs w:val="28"/>
        </w:rPr>
      </w:pPr>
    </w:p>
    <w:p w:rsidR="008B3C5C" w:rsidRPr="00B66395" w:rsidRDefault="00995EF7" w:rsidP="009049CA">
      <w:pPr>
        <w:ind w:firstLine="567"/>
        <w:jc w:val="both"/>
        <w:rPr>
          <w:szCs w:val="28"/>
        </w:rPr>
      </w:pPr>
      <w:proofErr w:type="gramStart"/>
      <w:r w:rsidRPr="00995EF7">
        <w:rPr>
          <w:szCs w:val="28"/>
        </w:rPr>
        <w:t xml:space="preserve">В соответствии с Федеральным законом Российской Федерации    от 06 декабря 2003 года № 131-ФЗ «Об общих принципах организации местного самоуправления в Российской Федерации», </w:t>
      </w:r>
      <w:hyperlink r:id="rId8" w:history="1">
        <w:r w:rsidRPr="00995EF7">
          <w:rPr>
            <w:szCs w:val="28"/>
          </w:rPr>
          <w:t xml:space="preserve">Федеральным </w:t>
        </w:r>
      </w:hyperlink>
      <w:r w:rsidRPr="00995EF7">
        <w:rPr>
          <w:szCs w:val="28"/>
        </w:rPr>
        <w:t>законом от 27 июля 2010 года № 190-ФЗ «О теплоснабжении», Приказом Министерства энергетики Российской Федерации от 12 марта 2013 года       № 103,</w:t>
      </w:r>
      <w:r w:rsidRPr="00995EF7">
        <w:rPr>
          <w:b/>
          <w:szCs w:val="28"/>
        </w:rPr>
        <w:t xml:space="preserve"> </w:t>
      </w:r>
      <w:r w:rsidR="008B3C5C" w:rsidRPr="00B66395">
        <w:rPr>
          <w:szCs w:val="28"/>
        </w:rPr>
        <w:t xml:space="preserve">местная администрация сельского поселения Ново-Полтавское </w:t>
      </w:r>
      <w:proofErr w:type="spellStart"/>
      <w:r w:rsidR="008B3C5C" w:rsidRPr="00B66395">
        <w:rPr>
          <w:szCs w:val="28"/>
        </w:rPr>
        <w:t>Прохладненского</w:t>
      </w:r>
      <w:proofErr w:type="spellEnd"/>
      <w:r w:rsidR="008B3C5C" w:rsidRPr="00B66395">
        <w:rPr>
          <w:szCs w:val="28"/>
        </w:rPr>
        <w:t xml:space="preserve"> муниципального района,</w:t>
      </w:r>
      <w:proofErr w:type="gramEnd"/>
    </w:p>
    <w:p w:rsidR="008B3C5C" w:rsidRPr="00B66395" w:rsidRDefault="008B3C5C" w:rsidP="008B3C5C">
      <w:pPr>
        <w:jc w:val="center"/>
        <w:rPr>
          <w:b/>
          <w:szCs w:val="28"/>
        </w:rPr>
      </w:pPr>
      <w:r w:rsidRPr="00B66395">
        <w:rPr>
          <w:b/>
          <w:szCs w:val="28"/>
        </w:rPr>
        <w:t>ПОСТАНОВЛЯЕТ</w:t>
      </w:r>
      <w:proofErr w:type="gramStart"/>
      <w:r w:rsidRPr="00B66395">
        <w:rPr>
          <w:b/>
          <w:szCs w:val="28"/>
        </w:rPr>
        <w:t xml:space="preserve"> :</w:t>
      </w:r>
      <w:proofErr w:type="gramEnd"/>
    </w:p>
    <w:p w:rsidR="00995EF7" w:rsidRPr="00995EF7" w:rsidRDefault="00995EF7" w:rsidP="00995EF7">
      <w:pPr>
        <w:ind w:firstLine="568"/>
        <w:jc w:val="both"/>
        <w:rPr>
          <w:b/>
          <w:szCs w:val="28"/>
        </w:rPr>
      </w:pPr>
    </w:p>
    <w:p w:rsidR="00995EF7" w:rsidRPr="00491346" w:rsidRDefault="00995EF7" w:rsidP="00491346">
      <w:pPr>
        <w:ind w:left="284" w:firstLine="283"/>
      </w:pPr>
    </w:p>
    <w:p w:rsidR="00995EF7" w:rsidRPr="00491346" w:rsidRDefault="004104D8" w:rsidP="00491346">
      <w:pPr>
        <w:suppressAutoHyphens/>
        <w:ind w:left="567"/>
      </w:pPr>
      <w:r w:rsidRPr="00491346">
        <w:t xml:space="preserve">1.   </w:t>
      </w:r>
      <w:r w:rsidR="00995EF7" w:rsidRPr="00491346">
        <w:t xml:space="preserve">Утвердить Положение о системе мониторинга состояния систем теплоснабжения на территории </w:t>
      </w:r>
      <w:r w:rsidR="00716D71" w:rsidRPr="00491346">
        <w:t xml:space="preserve">сельского поселения Ново-Полтавское </w:t>
      </w:r>
      <w:proofErr w:type="spellStart"/>
      <w:r w:rsidR="00716D71" w:rsidRPr="00491346">
        <w:t>Прохладненского</w:t>
      </w:r>
      <w:proofErr w:type="spellEnd"/>
      <w:r w:rsidR="00716D71" w:rsidRPr="00491346">
        <w:t xml:space="preserve"> муниципального района </w:t>
      </w:r>
      <w:r w:rsidR="00995EF7" w:rsidRPr="00491346">
        <w:t>КБР (Приложение №1).</w:t>
      </w:r>
    </w:p>
    <w:p w:rsidR="00995EF7" w:rsidRPr="00491346" w:rsidRDefault="004104D8" w:rsidP="00491346">
      <w:pPr>
        <w:suppressAutoHyphens/>
        <w:ind w:left="567"/>
        <w:jc w:val="both"/>
      </w:pPr>
      <w:r w:rsidRPr="00491346">
        <w:t xml:space="preserve">2. </w:t>
      </w:r>
      <w:proofErr w:type="spellStart"/>
      <w:r w:rsidR="00995EF7" w:rsidRPr="00491346">
        <w:t>Энергоснабжающим</w:t>
      </w:r>
      <w:proofErr w:type="spellEnd"/>
      <w:r w:rsidR="00995EF7" w:rsidRPr="00491346">
        <w:t xml:space="preserve"> организациям, потребителям тепловой энергии, службам жилищно-коммунального хозяйства всех форм собственности рекомендовать в своей работе руководствоваться настоящим постановлением.</w:t>
      </w:r>
    </w:p>
    <w:p w:rsidR="00491346" w:rsidRPr="00491346" w:rsidRDefault="00491346" w:rsidP="00491346">
      <w:pPr>
        <w:suppressAutoHyphens/>
        <w:ind w:left="567"/>
        <w:jc w:val="both"/>
      </w:pPr>
      <w:r w:rsidRPr="00491346">
        <w:t xml:space="preserve">3. </w:t>
      </w:r>
      <w:r>
        <w:t xml:space="preserve">  </w:t>
      </w:r>
      <w:r w:rsidRPr="00491346">
        <w:t>Опубликовать настоящее постановление в установленном порядке.</w:t>
      </w:r>
    </w:p>
    <w:p w:rsidR="004104D8" w:rsidRPr="00491346" w:rsidRDefault="00491346" w:rsidP="00491346">
      <w:pPr>
        <w:pStyle w:val="aa"/>
        <w:ind w:left="567"/>
        <w:jc w:val="both"/>
      </w:pPr>
      <w:r w:rsidRPr="00491346">
        <w:rPr>
          <w:color w:val="000000"/>
        </w:rPr>
        <w:t>4</w:t>
      </w:r>
      <w:r w:rsidR="004104D8" w:rsidRPr="00491346">
        <w:rPr>
          <w:color w:val="000000"/>
        </w:rPr>
        <w:t xml:space="preserve">.   </w:t>
      </w:r>
      <w:proofErr w:type="gramStart"/>
      <w:r w:rsidR="004104D8" w:rsidRPr="00491346">
        <w:rPr>
          <w:color w:val="000000"/>
        </w:rPr>
        <w:t>Контроль за</w:t>
      </w:r>
      <w:proofErr w:type="gramEnd"/>
      <w:r w:rsidR="004104D8" w:rsidRPr="00491346">
        <w:rPr>
          <w:color w:val="000000"/>
        </w:rPr>
        <w:t xml:space="preserve"> исполнением настоящего Постановления оставляю за собой.</w:t>
      </w:r>
    </w:p>
    <w:p w:rsidR="004104D8" w:rsidRPr="00491346" w:rsidRDefault="00491346" w:rsidP="00491346">
      <w:pPr>
        <w:pStyle w:val="aa"/>
        <w:tabs>
          <w:tab w:val="left" w:pos="426"/>
        </w:tabs>
        <w:ind w:left="567"/>
        <w:jc w:val="both"/>
        <w:rPr>
          <w:color w:val="000000"/>
          <w:spacing w:val="-14"/>
        </w:rPr>
      </w:pPr>
      <w:r w:rsidRPr="00491346">
        <w:rPr>
          <w:color w:val="000000"/>
          <w:spacing w:val="-14"/>
        </w:rPr>
        <w:t>5</w:t>
      </w:r>
      <w:r w:rsidR="004104D8" w:rsidRPr="00491346">
        <w:rPr>
          <w:color w:val="000000"/>
          <w:spacing w:val="-14"/>
        </w:rPr>
        <w:t>.    Настоящее Постановление вступает в законную силу с момента его подписания.</w:t>
      </w:r>
    </w:p>
    <w:p w:rsidR="00995EF7" w:rsidRPr="00491346" w:rsidRDefault="00995EF7" w:rsidP="00491346">
      <w:pPr>
        <w:pStyle w:val="ConsPlusNormal"/>
        <w:widowControl/>
        <w:ind w:left="567" w:firstLine="0"/>
        <w:jc w:val="both"/>
        <w:rPr>
          <w:rFonts w:ascii="Times New Roman" w:hAnsi="Times New Roman" w:cs="Times New Roman"/>
          <w:sz w:val="24"/>
          <w:szCs w:val="24"/>
        </w:rPr>
      </w:pPr>
    </w:p>
    <w:p w:rsidR="00AE2992" w:rsidRPr="00491346" w:rsidRDefault="00AE2992" w:rsidP="00491346">
      <w:pPr>
        <w:pStyle w:val="a7"/>
        <w:rPr>
          <w:rFonts w:ascii="Times New Roman" w:hAnsi="Times New Roman"/>
          <w:sz w:val="24"/>
          <w:szCs w:val="24"/>
        </w:rPr>
      </w:pPr>
      <w:r w:rsidRPr="00491346">
        <w:rPr>
          <w:bCs/>
          <w:sz w:val="24"/>
          <w:szCs w:val="24"/>
        </w:rPr>
        <w:t xml:space="preserve">     </w:t>
      </w:r>
    </w:p>
    <w:p w:rsidR="00F56558" w:rsidRDefault="00F56558" w:rsidP="00F56558">
      <w:pPr>
        <w:pStyle w:val="a4"/>
        <w:spacing w:after="0"/>
        <w:ind w:left="0"/>
        <w:rPr>
          <w:szCs w:val="28"/>
        </w:rPr>
      </w:pPr>
      <w:r>
        <w:rPr>
          <w:szCs w:val="28"/>
        </w:rPr>
        <w:t>И.о</w:t>
      </w:r>
      <w:proofErr w:type="gramStart"/>
      <w:r>
        <w:rPr>
          <w:szCs w:val="28"/>
        </w:rPr>
        <w:t>.г</w:t>
      </w:r>
      <w:proofErr w:type="gramEnd"/>
      <w:r w:rsidR="00AE2992" w:rsidRPr="00B66395">
        <w:rPr>
          <w:szCs w:val="28"/>
        </w:rPr>
        <w:t>лав</w:t>
      </w:r>
      <w:r>
        <w:rPr>
          <w:szCs w:val="28"/>
        </w:rPr>
        <w:t>ы местной администрации</w:t>
      </w:r>
    </w:p>
    <w:p w:rsidR="00AE2992" w:rsidRPr="00B66395" w:rsidRDefault="00AE2992" w:rsidP="00F56558">
      <w:pPr>
        <w:pStyle w:val="a4"/>
        <w:spacing w:after="0"/>
        <w:ind w:left="0"/>
        <w:rPr>
          <w:szCs w:val="28"/>
        </w:rPr>
      </w:pPr>
      <w:r w:rsidRPr="00B66395">
        <w:rPr>
          <w:szCs w:val="28"/>
        </w:rPr>
        <w:t xml:space="preserve">сельского поселения </w:t>
      </w:r>
      <w:proofErr w:type="gramStart"/>
      <w:r w:rsidR="000E557F" w:rsidRPr="00B66395">
        <w:rPr>
          <w:szCs w:val="28"/>
        </w:rPr>
        <w:t>Ново-Полтавское</w:t>
      </w:r>
      <w:proofErr w:type="gramEnd"/>
    </w:p>
    <w:p w:rsidR="00AE2992" w:rsidRPr="00B66395" w:rsidRDefault="00AE2992" w:rsidP="00F56558">
      <w:pPr>
        <w:pStyle w:val="a4"/>
        <w:spacing w:after="0"/>
        <w:ind w:left="0"/>
        <w:rPr>
          <w:szCs w:val="28"/>
        </w:rPr>
      </w:pPr>
      <w:proofErr w:type="spellStart"/>
      <w:r w:rsidRPr="00B66395">
        <w:rPr>
          <w:szCs w:val="28"/>
        </w:rPr>
        <w:t>Прохладненского</w:t>
      </w:r>
      <w:proofErr w:type="spellEnd"/>
      <w:r w:rsidRPr="00B66395">
        <w:rPr>
          <w:szCs w:val="28"/>
        </w:rPr>
        <w:t xml:space="preserve"> муниципального района КБР                      </w:t>
      </w:r>
      <w:r w:rsidR="00923857">
        <w:rPr>
          <w:szCs w:val="28"/>
        </w:rPr>
        <w:t xml:space="preserve">                  </w:t>
      </w:r>
      <w:r w:rsidRPr="00B66395">
        <w:rPr>
          <w:szCs w:val="28"/>
        </w:rPr>
        <w:t xml:space="preserve">     </w:t>
      </w:r>
      <w:r w:rsidR="00551152">
        <w:rPr>
          <w:szCs w:val="28"/>
        </w:rPr>
        <w:t xml:space="preserve">Е.Ф. </w:t>
      </w:r>
      <w:proofErr w:type="spellStart"/>
      <w:r w:rsidR="00551152">
        <w:rPr>
          <w:szCs w:val="28"/>
        </w:rPr>
        <w:t>Русакевич</w:t>
      </w:r>
      <w:proofErr w:type="spellEnd"/>
    </w:p>
    <w:p w:rsidR="00AE2992" w:rsidRDefault="00AE2992" w:rsidP="00AE2992">
      <w:pPr>
        <w:jc w:val="right"/>
        <w:rPr>
          <w:sz w:val="28"/>
          <w:szCs w:val="28"/>
        </w:rPr>
      </w:pPr>
    </w:p>
    <w:p w:rsidR="00B66395" w:rsidRDefault="00B66395" w:rsidP="00AE2992">
      <w:pPr>
        <w:jc w:val="right"/>
        <w:rPr>
          <w:sz w:val="28"/>
          <w:szCs w:val="28"/>
        </w:rPr>
      </w:pPr>
    </w:p>
    <w:p w:rsidR="00B66395" w:rsidRDefault="00B66395" w:rsidP="00AE2992">
      <w:pPr>
        <w:jc w:val="right"/>
        <w:rPr>
          <w:sz w:val="28"/>
          <w:szCs w:val="28"/>
        </w:rPr>
      </w:pPr>
    </w:p>
    <w:p w:rsidR="00B66395" w:rsidRDefault="00B66395" w:rsidP="00AE2992">
      <w:pPr>
        <w:jc w:val="right"/>
        <w:rPr>
          <w:sz w:val="28"/>
          <w:szCs w:val="28"/>
        </w:rPr>
      </w:pPr>
    </w:p>
    <w:p w:rsidR="001A6ECF" w:rsidRDefault="001A6ECF" w:rsidP="00AE2992">
      <w:pPr>
        <w:jc w:val="right"/>
      </w:pPr>
    </w:p>
    <w:p w:rsidR="001A6ECF" w:rsidRDefault="001A6ECF" w:rsidP="00AE2992">
      <w:pPr>
        <w:jc w:val="right"/>
      </w:pPr>
    </w:p>
    <w:p w:rsidR="009F3B2B" w:rsidRPr="00761EDD" w:rsidRDefault="009F3B2B" w:rsidP="009F3B2B">
      <w:pPr>
        <w:pStyle w:val="ConsPlusNormal"/>
        <w:widowControl/>
        <w:ind w:left="284" w:firstLine="284"/>
        <w:jc w:val="center"/>
        <w:rPr>
          <w:rFonts w:ascii="Times New Roman" w:hAnsi="Times New Roman" w:cs="Times New Roman"/>
          <w:b/>
          <w:bCs/>
          <w:sz w:val="28"/>
          <w:szCs w:val="28"/>
        </w:rPr>
      </w:pPr>
    </w:p>
    <w:p w:rsidR="00005F0C" w:rsidRDefault="00005F0C" w:rsidP="009F3B2B">
      <w:pPr>
        <w:pStyle w:val="ConsPlusNormal"/>
        <w:widowControl/>
        <w:ind w:left="284" w:firstLine="284"/>
        <w:jc w:val="center"/>
        <w:rPr>
          <w:rFonts w:ascii="Times New Roman" w:hAnsi="Times New Roman" w:cs="Times New Roman"/>
          <w:b/>
          <w:bCs/>
          <w:sz w:val="28"/>
          <w:szCs w:val="28"/>
        </w:rPr>
      </w:pPr>
    </w:p>
    <w:p w:rsidR="00005F0C" w:rsidRDefault="00005F0C" w:rsidP="009F3B2B">
      <w:pPr>
        <w:pStyle w:val="ConsPlusNormal"/>
        <w:widowControl/>
        <w:ind w:left="284" w:firstLine="284"/>
        <w:jc w:val="center"/>
        <w:rPr>
          <w:rFonts w:ascii="Times New Roman" w:hAnsi="Times New Roman" w:cs="Times New Roman"/>
          <w:b/>
          <w:bCs/>
          <w:sz w:val="28"/>
          <w:szCs w:val="28"/>
        </w:rPr>
      </w:pPr>
    </w:p>
    <w:p w:rsidR="00005F0C" w:rsidRPr="00B66395" w:rsidRDefault="00005F0C" w:rsidP="00005F0C">
      <w:pPr>
        <w:tabs>
          <w:tab w:val="left" w:pos="1160"/>
        </w:tabs>
        <w:jc w:val="right"/>
      </w:pPr>
      <w:r w:rsidRPr="00B66395">
        <w:lastRenderedPageBreak/>
        <w:t xml:space="preserve">Приложение </w:t>
      </w:r>
      <w:r>
        <w:t>1</w:t>
      </w:r>
      <w:r w:rsidRPr="00B66395">
        <w:br/>
        <w:t xml:space="preserve">к Постановлению местной администрации </w:t>
      </w:r>
    </w:p>
    <w:p w:rsidR="00005F0C" w:rsidRPr="00B66395" w:rsidRDefault="00005F0C" w:rsidP="00005F0C">
      <w:pPr>
        <w:jc w:val="right"/>
      </w:pPr>
      <w:r w:rsidRPr="00B66395">
        <w:t xml:space="preserve">сельского поселения </w:t>
      </w:r>
      <w:proofErr w:type="gramStart"/>
      <w:r w:rsidRPr="00B66395">
        <w:t>Ново-Полтавское</w:t>
      </w:r>
      <w:proofErr w:type="gramEnd"/>
    </w:p>
    <w:p w:rsidR="00005F0C" w:rsidRPr="00B66395" w:rsidRDefault="00005F0C" w:rsidP="00005F0C">
      <w:pPr>
        <w:jc w:val="right"/>
      </w:pPr>
      <w:proofErr w:type="spellStart"/>
      <w:r w:rsidRPr="00B66395">
        <w:t>Прохладненского</w:t>
      </w:r>
      <w:proofErr w:type="spellEnd"/>
      <w:r w:rsidRPr="00B66395">
        <w:t xml:space="preserve"> муниципального района КБР</w:t>
      </w:r>
    </w:p>
    <w:p w:rsidR="00005F0C" w:rsidRPr="00B66395" w:rsidRDefault="00005F0C" w:rsidP="00005F0C">
      <w:pPr>
        <w:jc w:val="right"/>
      </w:pPr>
      <w:r w:rsidRPr="00B66395">
        <w:t xml:space="preserve">от </w:t>
      </w:r>
      <w:r w:rsidR="000F7CEC">
        <w:t>27</w:t>
      </w:r>
      <w:r>
        <w:t>.0</w:t>
      </w:r>
      <w:r w:rsidR="000F7CEC">
        <w:t>6</w:t>
      </w:r>
      <w:r w:rsidRPr="00B66395">
        <w:t>.20</w:t>
      </w:r>
      <w:r w:rsidR="001653B1">
        <w:t>2</w:t>
      </w:r>
      <w:r w:rsidR="000F7CEC">
        <w:t>5</w:t>
      </w:r>
      <w:r>
        <w:t xml:space="preserve"> г. № </w:t>
      </w:r>
      <w:r w:rsidR="000F7CEC">
        <w:t>31</w:t>
      </w:r>
    </w:p>
    <w:p w:rsidR="009F3B2B" w:rsidRPr="00772D47" w:rsidRDefault="009F3B2B" w:rsidP="009F3B2B">
      <w:pPr>
        <w:ind w:left="284" w:firstLine="284"/>
        <w:rPr>
          <w:color w:val="000000"/>
          <w:sz w:val="28"/>
          <w:szCs w:val="28"/>
        </w:rPr>
      </w:pPr>
    </w:p>
    <w:p w:rsidR="009F3B2B" w:rsidRPr="00406E15" w:rsidRDefault="009F3B2B" w:rsidP="009F3B2B">
      <w:pPr>
        <w:rPr>
          <w:color w:val="000000"/>
        </w:rPr>
      </w:pPr>
    </w:p>
    <w:p w:rsidR="009F3B2B" w:rsidRPr="00406E15" w:rsidRDefault="009F3B2B" w:rsidP="007E150C">
      <w:pPr>
        <w:jc w:val="center"/>
        <w:rPr>
          <w:b/>
        </w:rPr>
      </w:pPr>
      <w:r w:rsidRPr="00406E15">
        <w:rPr>
          <w:b/>
        </w:rPr>
        <w:t>Положение</w:t>
      </w:r>
    </w:p>
    <w:p w:rsidR="009F3B2B" w:rsidRPr="00406E15" w:rsidRDefault="009F3B2B" w:rsidP="007E150C">
      <w:pPr>
        <w:jc w:val="center"/>
        <w:rPr>
          <w:b/>
        </w:rPr>
      </w:pPr>
      <w:r w:rsidRPr="00406E15">
        <w:rPr>
          <w:b/>
        </w:rPr>
        <w:t>о системе мониторинга состояния систем теплоснабжения</w:t>
      </w:r>
    </w:p>
    <w:p w:rsidR="007E150C" w:rsidRDefault="009F3B2B" w:rsidP="007E150C">
      <w:pPr>
        <w:jc w:val="center"/>
        <w:rPr>
          <w:b/>
        </w:rPr>
      </w:pPr>
      <w:r w:rsidRPr="00406E15">
        <w:rPr>
          <w:b/>
        </w:rPr>
        <w:t xml:space="preserve">на территории </w:t>
      </w:r>
      <w:r w:rsidR="007E150C" w:rsidRPr="00B66395">
        <w:rPr>
          <w:b/>
        </w:rPr>
        <w:t xml:space="preserve">сельского поселения </w:t>
      </w:r>
      <w:proofErr w:type="gramStart"/>
      <w:r w:rsidR="007E150C" w:rsidRPr="00B66395">
        <w:rPr>
          <w:b/>
        </w:rPr>
        <w:t>Ново-Полтавское</w:t>
      </w:r>
      <w:proofErr w:type="gramEnd"/>
    </w:p>
    <w:p w:rsidR="007E150C" w:rsidRPr="00B66395" w:rsidRDefault="007E150C" w:rsidP="007E150C">
      <w:pPr>
        <w:jc w:val="center"/>
        <w:rPr>
          <w:b/>
        </w:rPr>
      </w:pPr>
      <w:proofErr w:type="spellStart"/>
      <w:r w:rsidRPr="00B66395">
        <w:rPr>
          <w:b/>
        </w:rPr>
        <w:t>Прохладненского</w:t>
      </w:r>
      <w:proofErr w:type="spellEnd"/>
      <w:r w:rsidRPr="00B66395">
        <w:rPr>
          <w:b/>
        </w:rPr>
        <w:t xml:space="preserve"> муниципального района КБР</w:t>
      </w:r>
    </w:p>
    <w:p w:rsidR="009F3B2B" w:rsidRPr="00406E15" w:rsidRDefault="009F3B2B" w:rsidP="009F3B2B">
      <w:pPr>
        <w:jc w:val="center"/>
        <w:rPr>
          <w:b/>
        </w:rPr>
      </w:pPr>
    </w:p>
    <w:p w:rsidR="009F3B2B" w:rsidRPr="00406E15" w:rsidRDefault="009F3B2B" w:rsidP="009F3B2B">
      <w:pPr>
        <w:jc w:val="center"/>
        <w:rPr>
          <w:b/>
        </w:rPr>
      </w:pPr>
    </w:p>
    <w:p w:rsidR="009F3B2B" w:rsidRPr="00406E15" w:rsidRDefault="009F3B2B" w:rsidP="009F3B2B">
      <w:pPr>
        <w:pStyle w:val="2"/>
        <w:numPr>
          <w:ilvl w:val="0"/>
          <w:numId w:val="7"/>
        </w:numPr>
        <w:ind w:left="0" w:firstLine="0"/>
        <w:jc w:val="center"/>
        <w:rPr>
          <w:b/>
          <w:color w:val="000000"/>
        </w:rPr>
      </w:pPr>
      <w:r w:rsidRPr="00406E15">
        <w:rPr>
          <w:b/>
          <w:color w:val="000000"/>
        </w:rPr>
        <w:t>Введение</w:t>
      </w:r>
    </w:p>
    <w:p w:rsidR="009F3B2B" w:rsidRPr="00406E15" w:rsidRDefault="009F3B2B" w:rsidP="009F3B2B">
      <w:pPr>
        <w:ind w:firstLine="720"/>
        <w:jc w:val="both"/>
        <w:rPr>
          <w:color w:val="000000"/>
        </w:rPr>
      </w:pPr>
      <w:r w:rsidRPr="00406E15">
        <w:rPr>
          <w:color w:val="000000"/>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9F3B2B" w:rsidRPr="00406E15" w:rsidRDefault="009F3B2B" w:rsidP="009F3B2B">
      <w:pPr>
        <w:ind w:firstLine="720"/>
        <w:jc w:val="both"/>
        <w:rPr>
          <w:color w:val="000000"/>
        </w:rPr>
      </w:pPr>
      <w:r w:rsidRPr="00406E15">
        <w:rPr>
          <w:color w:val="000000"/>
        </w:rPr>
        <w:t>В настоящее время актуальной является задача  осуществления мониторинга состояния технологического оборудования и тепловых сетей.</w:t>
      </w:r>
    </w:p>
    <w:p w:rsidR="009F3B2B" w:rsidRPr="00406E15" w:rsidRDefault="009F3B2B" w:rsidP="009F3B2B">
      <w:pPr>
        <w:ind w:firstLine="720"/>
        <w:jc w:val="both"/>
        <w:rPr>
          <w:color w:val="000000"/>
        </w:rPr>
      </w:pPr>
      <w:r w:rsidRPr="00406E15">
        <w:rPr>
          <w:color w:val="000000"/>
        </w:rPr>
        <w:t>Входные данные мониторинга должны строго соответствовать требованиям системы по актуальности  и достоверности.</w:t>
      </w:r>
    </w:p>
    <w:p w:rsidR="009F3B2B" w:rsidRPr="00406E15" w:rsidRDefault="009F3B2B" w:rsidP="009F3B2B">
      <w:pPr>
        <w:jc w:val="both"/>
        <w:rPr>
          <w:color w:val="000000"/>
        </w:rPr>
      </w:pPr>
      <w:r w:rsidRPr="00406E15">
        <w:rPr>
          <w:color w:val="000000"/>
        </w:rPr>
        <w:t>Система мониторинга включает в себя:</w:t>
      </w:r>
    </w:p>
    <w:p w:rsidR="009F3B2B" w:rsidRPr="00406E15" w:rsidRDefault="009F3B2B" w:rsidP="009F3B2B">
      <w:pPr>
        <w:ind w:left="284"/>
        <w:jc w:val="both"/>
        <w:rPr>
          <w:color w:val="000000"/>
        </w:rPr>
      </w:pPr>
      <w:r w:rsidRPr="00406E15">
        <w:rPr>
          <w:color w:val="000000"/>
        </w:rPr>
        <w:t xml:space="preserve">1. Систему сбора данных; </w:t>
      </w:r>
    </w:p>
    <w:p w:rsidR="009F3B2B" w:rsidRPr="00406E15" w:rsidRDefault="009F3B2B" w:rsidP="009F3B2B">
      <w:pPr>
        <w:ind w:left="284"/>
        <w:jc w:val="both"/>
        <w:rPr>
          <w:color w:val="000000"/>
        </w:rPr>
      </w:pPr>
      <w:r w:rsidRPr="00406E15">
        <w:rPr>
          <w:color w:val="000000"/>
        </w:rPr>
        <w:t xml:space="preserve">2. Систему хранения, обработки и представления данных; </w:t>
      </w:r>
    </w:p>
    <w:p w:rsidR="009F3B2B" w:rsidRPr="00406E15" w:rsidRDefault="009F3B2B" w:rsidP="009F3B2B">
      <w:pPr>
        <w:ind w:left="284"/>
        <w:jc w:val="both"/>
        <w:rPr>
          <w:color w:val="000000"/>
        </w:rPr>
      </w:pPr>
      <w:r w:rsidRPr="00406E15">
        <w:rPr>
          <w:color w:val="000000"/>
        </w:rPr>
        <w:t>3. Систему анализа и выдачи информации для принятия решения.</w:t>
      </w:r>
    </w:p>
    <w:p w:rsidR="009F3B2B" w:rsidRPr="00406E15" w:rsidRDefault="009F3B2B" w:rsidP="009F3B2B">
      <w:pPr>
        <w:jc w:val="both"/>
        <w:rPr>
          <w:color w:val="000000"/>
        </w:rPr>
      </w:pPr>
    </w:p>
    <w:p w:rsidR="009F3B2B" w:rsidRPr="00406E15" w:rsidRDefault="009F3B2B" w:rsidP="009F3B2B">
      <w:pPr>
        <w:pStyle w:val="2"/>
        <w:numPr>
          <w:ilvl w:val="0"/>
          <w:numId w:val="7"/>
        </w:numPr>
        <w:ind w:left="0" w:firstLine="0"/>
        <w:jc w:val="center"/>
        <w:rPr>
          <w:b/>
          <w:color w:val="000000"/>
        </w:rPr>
      </w:pPr>
      <w:r w:rsidRPr="00406E15">
        <w:rPr>
          <w:b/>
          <w:color w:val="000000"/>
        </w:rPr>
        <w:t>Порядок организации мониторинга и корректировки, развития систем теплоснабжения</w:t>
      </w:r>
    </w:p>
    <w:p w:rsidR="009F3B2B" w:rsidRPr="00406E15" w:rsidRDefault="009F3B2B" w:rsidP="009F3B2B">
      <w:pPr>
        <w:pStyle w:val="2"/>
        <w:ind w:left="0"/>
        <w:jc w:val="center"/>
        <w:rPr>
          <w:b/>
          <w:color w:val="000000"/>
        </w:rPr>
      </w:pPr>
    </w:p>
    <w:p w:rsidR="009F3B2B" w:rsidRPr="00406E15" w:rsidRDefault="009F3B2B" w:rsidP="009F3B2B">
      <w:pPr>
        <w:pStyle w:val="2"/>
        <w:numPr>
          <w:ilvl w:val="1"/>
          <w:numId w:val="8"/>
        </w:numPr>
        <w:ind w:left="0" w:firstLine="0"/>
        <w:jc w:val="both"/>
        <w:rPr>
          <w:b/>
          <w:color w:val="000000"/>
        </w:rPr>
      </w:pPr>
      <w:r w:rsidRPr="00406E15">
        <w:rPr>
          <w:b/>
          <w:color w:val="000000"/>
        </w:rPr>
        <w:t>Общие положения</w:t>
      </w:r>
    </w:p>
    <w:p w:rsidR="009F3B2B" w:rsidRPr="00406E15" w:rsidRDefault="009F3B2B" w:rsidP="009F3B2B">
      <w:pPr>
        <w:pStyle w:val="2"/>
        <w:ind w:left="0"/>
        <w:jc w:val="both"/>
        <w:rPr>
          <w:b/>
          <w:color w:val="000000"/>
        </w:rPr>
      </w:pPr>
    </w:p>
    <w:p w:rsidR="009F3B2B" w:rsidRPr="00406E15" w:rsidRDefault="009F3B2B" w:rsidP="009F3B2B">
      <w:pPr>
        <w:jc w:val="both"/>
        <w:rPr>
          <w:color w:val="000000"/>
        </w:rPr>
      </w:pPr>
      <w:r w:rsidRPr="00406E15">
        <w:rPr>
          <w:color w:val="000000"/>
        </w:rPr>
        <w:t>2.1.1.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9F3B2B" w:rsidRPr="00406E15" w:rsidRDefault="009F3B2B" w:rsidP="009F3B2B">
      <w:pPr>
        <w:jc w:val="both"/>
        <w:rPr>
          <w:color w:val="000000"/>
        </w:rPr>
      </w:pPr>
      <w:r w:rsidRPr="00406E15">
        <w:rPr>
          <w:color w:val="000000"/>
        </w:rPr>
        <w:t xml:space="preserve">2.1.2.      Мониторинг проведения, развития систем теплоснабжения муниципального образования осуществляется в соответствии с Федеральным законом РФ </w:t>
      </w:r>
      <w:r w:rsidRPr="00406E15">
        <w:t xml:space="preserve">от  27 июля 2010 г. № 190-ФЗ </w:t>
      </w:r>
      <w:r w:rsidRPr="00406E15">
        <w:rPr>
          <w:color w:val="000000"/>
        </w:rPr>
        <w:t>«О теплоснабжении».</w:t>
      </w:r>
    </w:p>
    <w:p w:rsidR="009F3B2B" w:rsidRPr="00406E15" w:rsidRDefault="009F3B2B" w:rsidP="009F3B2B">
      <w:pPr>
        <w:jc w:val="both"/>
        <w:rPr>
          <w:color w:val="000000"/>
        </w:rPr>
      </w:pPr>
      <w:r w:rsidRPr="00406E15">
        <w:rPr>
          <w:color w:val="000000"/>
        </w:rPr>
        <w:t>2.1.3.      Целью проведения мониторинга является совершенствование, развитие, обеспечение соответствия систем теплоснабжения изменившимся условиям внешней среды.</w:t>
      </w:r>
    </w:p>
    <w:p w:rsidR="009F3B2B" w:rsidRPr="00406E15" w:rsidRDefault="009F3B2B" w:rsidP="009F3B2B">
      <w:pPr>
        <w:jc w:val="both"/>
        <w:rPr>
          <w:color w:val="000000"/>
        </w:rPr>
      </w:pPr>
      <w:r w:rsidRPr="00406E15">
        <w:rPr>
          <w:color w:val="000000"/>
        </w:rPr>
        <w:t>2.1.4.      Основными задачами проведения мониторинга являются:</w:t>
      </w:r>
    </w:p>
    <w:p w:rsidR="009F3B2B" w:rsidRPr="00406E15" w:rsidRDefault="009F3B2B" w:rsidP="009F3B2B">
      <w:pPr>
        <w:jc w:val="both"/>
        <w:rPr>
          <w:color w:val="000000"/>
        </w:rPr>
      </w:pPr>
      <w:r w:rsidRPr="00406E15">
        <w:rPr>
          <w:color w:val="000000"/>
        </w:rPr>
        <w:t>–        анализ соответствия запланированных мероприятий фактически осуществленным (оценка хода реализации);</w:t>
      </w:r>
    </w:p>
    <w:p w:rsidR="009F3B2B" w:rsidRPr="00406E15" w:rsidRDefault="009F3B2B" w:rsidP="009F3B2B">
      <w:pPr>
        <w:jc w:val="both"/>
        <w:rPr>
          <w:color w:val="000000"/>
        </w:rPr>
      </w:pPr>
      <w:r w:rsidRPr="00406E15">
        <w:rPr>
          <w:color w:val="000000"/>
        </w:rPr>
        <w:t>–        анализ соответствия фактических результатов, ее целям (анализ результативности);</w:t>
      </w:r>
    </w:p>
    <w:p w:rsidR="009F3B2B" w:rsidRPr="00406E15" w:rsidRDefault="009F3B2B" w:rsidP="009F3B2B">
      <w:pPr>
        <w:jc w:val="both"/>
        <w:rPr>
          <w:color w:val="000000"/>
        </w:rPr>
      </w:pPr>
      <w:r w:rsidRPr="00406E15">
        <w:rPr>
          <w:color w:val="000000"/>
        </w:rPr>
        <w:t>–        анализ соотношения затрат, направленных на реализацию с полученным эффектом (анализ эффективности);</w:t>
      </w:r>
    </w:p>
    <w:p w:rsidR="009F3B2B" w:rsidRPr="00406E15" w:rsidRDefault="009F3B2B" w:rsidP="009F3B2B">
      <w:pPr>
        <w:jc w:val="both"/>
        <w:rPr>
          <w:color w:val="000000"/>
        </w:rPr>
      </w:pPr>
      <w:r w:rsidRPr="00406E15">
        <w:rPr>
          <w:color w:val="000000"/>
        </w:rPr>
        <w:t>–        анализ влияния изменений внешних условий;</w:t>
      </w:r>
    </w:p>
    <w:p w:rsidR="009F3B2B" w:rsidRPr="00406E15" w:rsidRDefault="009F3B2B" w:rsidP="009F3B2B">
      <w:pPr>
        <w:jc w:val="both"/>
        <w:rPr>
          <w:color w:val="000000"/>
        </w:rPr>
      </w:pPr>
      <w:r w:rsidRPr="00406E15">
        <w:rPr>
          <w:color w:val="000000"/>
        </w:rPr>
        <w:t>–        анализ причин успехов и неудач выполнения;</w:t>
      </w:r>
    </w:p>
    <w:p w:rsidR="009F3B2B" w:rsidRPr="00406E15" w:rsidRDefault="009F3B2B" w:rsidP="009F3B2B">
      <w:pPr>
        <w:jc w:val="both"/>
        <w:rPr>
          <w:color w:val="000000"/>
        </w:rPr>
      </w:pPr>
      <w:r w:rsidRPr="00406E15">
        <w:rPr>
          <w:color w:val="000000"/>
        </w:rPr>
        <w:t>–        анализ эффективности организации выполнения;</w:t>
      </w:r>
    </w:p>
    <w:p w:rsidR="009F3B2B" w:rsidRPr="00406E15" w:rsidRDefault="009F3B2B" w:rsidP="009F3B2B">
      <w:pPr>
        <w:jc w:val="both"/>
        <w:rPr>
          <w:color w:val="000000"/>
        </w:rPr>
      </w:pPr>
      <w:r w:rsidRPr="00406E15">
        <w:rPr>
          <w:color w:val="000000"/>
        </w:rPr>
        <w:t>–        корректировка с учетом происходящих изменений, в том числе уточнение целей и задач.</w:t>
      </w:r>
    </w:p>
    <w:p w:rsidR="009F3B2B" w:rsidRPr="00406E15" w:rsidRDefault="009F3B2B" w:rsidP="009F3B2B">
      <w:pPr>
        <w:jc w:val="both"/>
        <w:rPr>
          <w:color w:val="000000"/>
        </w:rPr>
      </w:pPr>
      <w:r w:rsidRPr="00406E15">
        <w:rPr>
          <w:color w:val="000000"/>
        </w:rPr>
        <w:t>2.1.5. Основными этапами проведения мониторинга являются:</w:t>
      </w:r>
    </w:p>
    <w:p w:rsidR="009F3B2B" w:rsidRPr="00406E15" w:rsidRDefault="009F3B2B" w:rsidP="009F3B2B">
      <w:pPr>
        <w:jc w:val="both"/>
        <w:rPr>
          <w:color w:val="000000"/>
        </w:rPr>
      </w:pPr>
      <w:r w:rsidRPr="00406E15">
        <w:rPr>
          <w:color w:val="000000"/>
        </w:rPr>
        <w:t>–        определение целей и задач проведения мониторинга систем теплоснабжения;</w:t>
      </w:r>
    </w:p>
    <w:p w:rsidR="009F3B2B" w:rsidRPr="00406E15" w:rsidRDefault="009F3B2B" w:rsidP="009F3B2B">
      <w:pPr>
        <w:jc w:val="both"/>
        <w:rPr>
          <w:color w:val="000000"/>
        </w:rPr>
      </w:pPr>
      <w:r w:rsidRPr="00406E15">
        <w:rPr>
          <w:color w:val="000000"/>
        </w:rPr>
        <w:t>–        формирование системы индикаторов, отражающих реализацию целей,  развития систем теплоснабжения;</w:t>
      </w:r>
    </w:p>
    <w:p w:rsidR="009F3B2B" w:rsidRPr="00406E15" w:rsidRDefault="009F3B2B" w:rsidP="009F3B2B">
      <w:pPr>
        <w:jc w:val="both"/>
        <w:rPr>
          <w:color w:val="000000"/>
        </w:rPr>
      </w:pPr>
      <w:r w:rsidRPr="00406E15">
        <w:rPr>
          <w:color w:val="000000"/>
        </w:rPr>
        <w:lastRenderedPageBreak/>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9F3B2B" w:rsidRPr="00406E15" w:rsidRDefault="009F3B2B" w:rsidP="009F3B2B">
      <w:pPr>
        <w:jc w:val="both"/>
        <w:rPr>
          <w:color w:val="000000"/>
        </w:rPr>
      </w:pPr>
      <w:r w:rsidRPr="00406E15">
        <w:rPr>
          <w:color w:val="000000"/>
        </w:rPr>
        <w:t>–        анализ полученной информации;</w:t>
      </w:r>
    </w:p>
    <w:p w:rsidR="009F3B2B" w:rsidRPr="00406E15" w:rsidRDefault="009F3B2B" w:rsidP="009F3B2B">
      <w:pPr>
        <w:jc w:val="both"/>
        <w:rPr>
          <w:color w:val="000000"/>
        </w:rPr>
      </w:pPr>
      <w:r w:rsidRPr="00406E15">
        <w:rPr>
          <w:color w:val="000000"/>
        </w:rPr>
        <w:t>2.1.6.      </w:t>
      </w:r>
      <w:proofErr w:type="gramStart"/>
      <w:r w:rsidRPr="00406E15">
        <w:rPr>
          <w:color w:val="000000"/>
        </w:rPr>
        <w:t>Основными индикаторами, применяемыми для мониторинга развития систем теплоснабжения являются</w:t>
      </w:r>
      <w:proofErr w:type="gramEnd"/>
      <w:r w:rsidRPr="00406E15">
        <w:rPr>
          <w:color w:val="000000"/>
        </w:rPr>
        <w:t>:</w:t>
      </w:r>
    </w:p>
    <w:p w:rsidR="009F3B2B" w:rsidRPr="00406E15" w:rsidRDefault="009F3B2B" w:rsidP="009F3B2B">
      <w:pPr>
        <w:jc w:val="both"/>
        <w:rPr>
          <w:color w:val="000000"/>
        </w:rPr>
      </w:pPr>
      <w:r w:rsidRPr="00406E15">
        <w:rPr>
          <w:color w:val="000000"/>
        </w:rPr>
        <w:t>–        объем выработки тепловой энергии;</w:t>
      </w:r>
    </w:p>
    <w:p w:rsidR="009F3B2B" w:rsidRPr="00406E15" w:rsidRDefault="009F3B2B" w:rsidP="009F3B2B">
      <w:pPr>
        <w:jc w:val="both"/>
        <w:rPr>
          <w:color w:val="000000"/>
        </w:rPr>
      </w:pPr>
      <w:r w:rsidRPr="00406E15">
        <w:rPr>
          <w:color w:val="000000"/>
        </w:rPr>
        <w:t xml:space="preserve">–        уровень загрузки мощностей </w:t>
      </w:r>
      <w:proofErr w:type="spellStart"/>
      <w:r w:rsidRPr="00406E15">
        <w:rPr>
          <w:color w:val="000000"/>
        </w:rPr>
        <w:t>теплоисточников</w:t>
      </w:r>
      <w:proofErr w:type="spellEnd"/>
      <w:r w:rsidRPr="00406E15">
        <w:rPr>
          <w:color w:val="000000"/>
        </w:rPr>
        <w:t>;</w:t>
      </w:r>
    </w:p>
    <w:p w:rsidR="009F3B2B" w:rsidRPr="00406E15" w:rsidRDefault="009F3B2B" w:rsidP="009F3B2B">
      <w:pPr>
        <w:jc w:val="both"/>
        <w:rPr>
          <w:color w:val="000000"/>
        </w:rPr>
      </w:pPr>
      <w:r w:rsidRPr="00406E15">
        <w:rPr>
          <w:color w:val="000000"/>
        </w:rPr>
        <w:t>–        уровень соответствия тепловых мощностей потребностям потребителей тепловой энергии;</w:t>
      </w:r>
    </w:p>
    <w:p w:rsidR="009F3B2B" w:rsidRPr="00406E15" w:rsidRDefault="009F3B2B" w:rsidP="009F3B2B">
      <w:pPr>
        <w:jc w:val="both"/>
        <w:rPr>
          <w:color w:val="000000"/>
        </w:rPr>
      </w:pPr>
      <w:r w:rsidRPr="00406E15">
        <w:rPr>
          <w:color w:val="000000"/>
        </w:rPr>
        <w:t>–        обеспеченность тепловыми мощностями нового строительства;</w:t>
      </w:r>
    </w:p>
    <w:p w:rsidR="009F3B2B" w:rsidRPr="00406E15" w:rsidRDefault="009F3B2B" w:rsidP="009F3B2B">
      <w:pPr>
        <w:jc w:val="both"/>
        <w:rPr>
          <w:color w:val="000000"/>
        </w:rPr>
      </w:pPr>
      <w:r w:rsidRPr="00406E15">
        <w:rPr>
          <w:color w:val="000000"/>
        </w:rPr>
        <w:t>–        удельный расход тепловой энергии на отопление 1 кв</w:t>
      </w:r>
      <w:proofErr w:type="gramStart"/>
      <w:r w:rsidRPr="00406E15">
        <w:rPr>
          <w:color w:val="000000"/>
        </w:rPr>
        <w:t>.м</w:t>
      </w:r>
      <w:proofErr w:type="gramEnd"/>
      <w:r w:rsidRPr="00406E15">
        <w:rPr>
          <w:color w:val="000000"/>
        </w:rPr>
        <w:t>етра за рассматриваемый период;</w:t>
      </w:r>
    </w:p>
    <w:p w:rsidR="009F3B2B" w:rsidRPr="00406E15" w:rsidRDefault="009F3B2B" w:rsidP="009F3B2B">
      <w:pPr>
        <w:jc w:val="both"/>
        <w:rPr>
          <w:color w:val="000000"/>
        </w:rPr>
      </w:pPr>
      <w:r w:rsidRPr="00406E15">
        <w:rPr>
          <w:color w:val="000000"/>
        </w:rPr>
        <w:t>–        удельный расход тепловой энергии на ГВС в расчете на 1 жителя за рассматриваемый период;</w:t>
      </w:r>
    </w:p>
    <w:p w:rsidR="009F3B2B" w:rsidRPr="00406E15" w:rsidRDefault="009F3B2B" w:rsidP="009F3B2B">
      <w:pPr>
        <w:jc w:val="both"/>
        <w:rPr>
          <w:color w:val="000000"/>
        </w:rPr>
      </w:pPr>
      <w:r w:rsidRPr="00406E15">
        <w:rPr>
          <w:color w:val="000000"/>
        </w:rPr>
        <w:t>–        удельные нормы расхода топлива на выработку тепловой энергии;</w:t>
      </w:r>
    </w:p>
    <w:p w:rsidR="009F3B2B" w:rsidRPr="00406E15" w:rsidRDefault="009F3B2B" w:rsidP="009F3B2B">
      <w:pPr>
        <w:jc w:val="both"/>
        <w:rPr>
          <w:color w:val="000000"/>
        </w:rPr>
      </w:pPr>
      <w:r w:rsidRPr="00406E15">
        <w:rPr>
          <w:color w:val="000000"/>
        </w:rPr>
        <w:t>–        удельные расход ресурсов на производство тепловой энергии;</w:t>
      </w:r>
    </w:p>
    <w:p w:rsidR="009F3B2B" w:rsidRPr="00406E15" w:rsidRDefault="009F3B2B" w:rsidP="009F3B2B">
      <w:pPr>
        <w:jc w:val="both"/>
        <w:rPr>
          <w:color w:val="000000"/>
        </w:rPr>
      </w:pPr>
      <w:r w:rsidRPr="00406E15">
        <w:rPr>
          <w:color w:val="000000"/>
        </w:rPr>
        <w:t>–        удельный расход ресурсов на транспортировку тепловой энергии;</w:t>
      </w:r>
    </w:p>
    <w:p w:rsidR="009F3B2B" w:rsidRPr="00406E15" w:rsidRDefault="009F3B2B" w:rsidP="009F3B2B">
      <w:pPr>
        <w:jc w:val="both"/>
        <w:rPr>
          <w:color w:val="000000"/>
        </w:rPr>
      </w:pPr>
      <w:r w:rsidRPr="00406E15">
        <w:rPr>
          <w:color w:val="000000"/>
        </w:rPr>
        <w:t>–        аварийность систем теплоснабжения (единиц на километр протяженности сетей);</w:t>
      </w:r>
    </w:p>
    <w:p w:rsidR="009F3B2B" w:rsidRPr="00406E15" w:rsidRDefault="009F3B2B" w:rsidP="009F3B2B">
      <w:pPr>
        <w:jc w:val="both"/>
        <w:rPr>
          <w:color w:val="000000"/>
        </w:rPr>
      </w:pPr>
      <w:r w:rsidRPr="00406E15">
        <w:rPr>
          <w:color w:val="000000"/>
        </w:rPr>
        <w:t>–        доля ежегодно заменяемых сетей (в процентах от общей протяженности);</w:t>
      </w:r>
    </w:p>
    <w:p w:rsidR="009F3B2B" w:rsidRPr="00406E15" w:rsidRDefault="009F3B2B" w:rsidP="009F3B2B">
      <w:pPr>
        <w:jc w:val="both"/>
        <w:rPr>
          <w:color w:val="000000"/>
        </w:rPr>
      </w:pPr>
      <w:r w:rsidRPr="00406E15">
        <w:rPr>
          <w:color w:val="000000"/>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9F3B2B" w:rsidRPr="00406E15" w:rsidRDefault="009F3B2B" w:rsidP="009F3B2B">
      <w:pPr>
        <w:jc w:val="both"/>
        <w:rPr>
          <w:color w:val="000000"/>
        </w:rPr>
      </w:pPr>
      <w:r w:rsidRPr="00406E15">
        <w:rPr>
          <w:color w:val="000000"/>
        </w:rPr>
        <w:t>–        уровень платежей потребителей;</w:t>
      </w:r>
    </w:p>
    <w:p w:rsidR="009F3B2B" w:rsidRPr="00406E15" w:rsidRDefault="009F3B2B" w:rsidP="009F3B2B">
      <w:pPr>
        <w:jc w:val="both"/>
        <w:rPr>
          <w:color w:val="000000"/>
        </w:rPr>
      </w:pPr>
      <w:r w:rsidRPr="00406E15">
        <w:rPr>
          <w:color w:val="000000"/>
        </w:rPr>
        <w:t>–        уровень рентабельности.</w:t>
      </w:r>
    </w:p>
    <w:p w:rsidR="009F3B2B" w:rsidRPr="00406E15" w:rsidRDefault="009F3B2B" w:rsidP="009F3B2B">
      <w:pPr>
        <w:jc w:val="both"/>
        <w:rPr>
          <w:color w:val="000000"/>
        </w:rPr>
      </w:pPr>
      <w:r w:rsidRPr="00406E15">
        <w:rPr>
          <w:color w:val="000000"/>
        </w:rPr>
        <w:t> </w:t>
      </w:r>
    </w:p>
    <w:p w:rsidR="009F3B2B" w:rsidRPr="00406E15" w:rsidRDefault="009F3B2B" w:rsidP="009F3B2B">
      <w:pPr>
        <w:pStyle w:val="2"/>
        <w:numPr>
          <w:ilvl w:val="1"/>
          <w:numId w:val="8"/>
        </w:numPr>
        <w:ind w:left="0" w:firstLine="0"/>
        <w:rPr>
          <w:b/>
          <w:color w:val="000000"/>
        </w:rPr>
      </w:pPr>
      <w:r w:rsidRPr="00406E15">
        <w:rPr>
          <w:b/>
          <w:color w:val="000000"/>
        </w:rPr>
        <w:t>Принципы проведения мониторинга систем теплоснабжения</w:t>
      </w:r>
    </w:p>
    <w:p w:rsidR="009F3B2B" w:rsidRPr="00406E15" w:rsidRDefault="009F3B2B" w:rsidP="009F3B2B">
      <w:pPr>
        <w:pStyle w:val="2"/>
        <w:ind w:left="0"/>
        <w:jc w:val="both"/>
        <w:rPr>
          <w:b/>
          <w:color w:val="000000"/>
        </w:rPr>
      </w:pPr>
    </w:p>
    <w:p w:rsidR="009F3B2B" w:rsidRPr="00406E15" w:rsidRDefault="009F3B2B" w:rsidP="009F3B2B">
      <w:pPr>
        <w:jc w:val="both"/>
        <w:rPr>
          <w:color w:val="000000"/>
        </w:rPr>
      </w:pPr>
      <w:r w:rsidRPr="00406E15">
        <w:rPr>
          <w:color w:val="000000"/>
        </w:rPr>
        <w:t>2.2.1.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9F3B2B" w:rsidRPr="00406E15" w:rsidRDefault="009F3B2B" w:rsidP="009F3B2B">
      <w:pPr>
        <w:jc w:val="both"/>
        <w:rPr>
          <w:color w:val="000000"/>
        </w:rPr>
      </w:pPr>
      <w:r w:rsidRPr="00406E15">
        <w:rPr>
          <w:color w:val="000000"/>
        </w:rPr>
        <w:t>2.2.2.       Проведение мониторинга и оценки, развития систем теплоснабжения базируется на следующих принципах:</w:t>
      </w:r>
    </w:p>
    <w:p w:rsidR="009F3B2B" w:rsidRPr="00406E15" w:rsidRDefault="009F3B2B" w:rsidP="009F3B2B">
      <w:pPr>
        <w:jc w:val="both"/>
        <w:rPr>
          <w:color w:val="000000"/>
        </w:rPr>
      </w:pPr>
      <w:r w:rsidRPr="00406E15">
        <w:rPr>
          <w:color w:val="000000"/>
        </w:rPr>
        <w:t>–        определенность – четкое определение показателей, последовательность измерений показателей от одного отчетного периода к другому;</w:t>
      </w:r>
    </w:p>
    <w:p w:rsidR="009F3B2B" w:rsidRPr="00406E15" w:rsidRDefault="009F3B2B" w:rsidP="009F3B2B">
      <w:pPr>
        <w:jc w:val="both"/>
        <w:rPr>
          <w:color w:val="000000"/>
        </w:rPr>
      </w:pPr>
      <w:r w:rsidRPr="00406E15">
        <w:rPr>
          <w:color w:val="000000"/>
        </w:rPr>
        <w:t>–        регулярность – проведение мониторинга достаточно часто и через равные промежутки времени;</w:t>
      </w:r>
    </w:p>
    <w:p w:rsidR="009F3B2B" w:rsidRPr="00406E15" w:rsidRDefault="009F3B2B" w:rsidP="009F3B2B">
      <w:pPr>
        <w:jc w:val="both"/>
        <w:rPr>
          <w:color w:val="000000"/>
        </w:rPr>
      </w:pPr>
      <w:r w:rsidRPr="00406E15">
        <w:rPr>
          <w:color w:val="000000"/>
        </w:rPr>
        <w:t>–        достоверность – использование точной и достоверной информации, формализация методов сбора информации.</w:t>
      </w:r>
    </w:p>
    <w:p w:rsidR="009F3B2B" w:rsidRPr="00406E15" w:rsidRDefault="009F3B2B" w:rsidP="009F3B2B">
      <w:pPr>
        <w:jc w:val="both"/>
        <w:rPr>
          <w:color w:val="000000"/>
        </w:rPr>
      </w:pPr>
      <w:r w:rsidRPr="00406E15">
        <w:rPr>
          <w:color w:val="000000"/>
        </w:rPr>
        <w:t> </w:t>
      </w:r>
    </w:p>
    <w:p w:rsidR="009F3B2B" w:rsidRPr="00406E15" w:rsidRDefault="009F3B2B" w:rsidP="009F3B2B">
      <w:pPr>
        <w:pStyle w:val="2"/>
        <w:numPr>
          <w:ilvl w:val="1"/>
          <w:numId w:val="9"/>
        </w:numPr>
        <w:ind w:left="0" w:firstLine="0"/>
        <w:rPr>
          <w:b/>
          <w:color w:val="000000"/>
        </w:rPr>
      </w:pPr>
      <w:r w:rsidRPr="00406E15">
        <w:rPr>
          <w:b/>
          <w:color w:val="000000"/>
        </w:rPr>
        <w:t>Сбор и систематизация информации</w:t>
      </w:r>
    </w:p>
    <w:p w:rsidR="009F3B2B" w:rsidRPr="00406E15" w:rsidRDefault="009F3B2B" w:rsidP="009F3B2B">
      <w:pPr>
        <w:pStyle w:val="2"/>
        <w:ind w:left="0"/>
        <w:rPr>
          <w:b/>
          <w:color w:val="000000"/>
        </w:rPr>
      </w:pPr>
    </w:p>
    <w:p w:rsidR="009F3B2B" w:rsidRPr="00406E15" w:rsidRDefault="009F3B2B" w:rsidP="009F3B2B">
      <w:pPr>
        <w:jc w:val="both"/>
        <w:rPr>
          <w:color w:val="000000"/>
        </w:rPr>
      </w:pPr>
      <w:r w:rsidRPr="00406E15">
        <w:rPr>
          <w:color w:val="000000"/>
        </w:rPr>
        <w:t>2.3.1.      Разработка системы индикаторов, позволяющих отслеживать ход выполнения, развития систем теплоснабжения.</w:t>
      </w:r>
    </w:p>
    <w:p w:rsidR="009F3B2B" w:rsidRPr="00406E15" w:rsidRDefault="009F3B2B" w:rsidP="009F3B2B">
      <w:pPr>
        <w:jc w:val="both"/>
        <w:rPr>
          <w:color w:val="000000"/>
        </w:rPr>
      </w:pPr>
      <w:r w:rsidRPr="00406E15">
        <w:rPr>
          <w:color w:val="000000"/>
        </w:rPr>
        <w:t>2.3.2.      Для каждого индикатора необходимо установить:</w:t>
      </w:r>
    </w:p>
    <w:p w:rsidR="009F3B2B" w:rsidRPr="00406E15" w:rsidRDefault="009F3B2B" w:rsidP="009F3B2B">
      <w:pPr>
        <w:jc w:val="both"/>
        <w:rPr>
          <w:color w:val="000000"/>
        </w:rPr>
      </w:pPr>
      <w:r w:rsidRPr="00406E15">
        <w:rPr>
          <w:color w:val="000000"/>
        </w:rPr>
        <w:t>–        определение (что отражает данный индикатор);</w:t>
      </w:r>
    </w:p>
    <w:p w:rsidR="009F3B2B" w:rsidRPr="00406E15" w:rsidRDefault="009F3B2B" w:rsidP="009F3B2B">
      <w:pPr>
        <w:jc w:val="both"/>
        <w:rPr>
          <w:color w:val="000000"/>
        </w:rPr>
      </w:pPr>
      <w:r w:rsidRPr="00406E15">
        <w:rPr>
          <w:color w:val="000000"/>
        </w:rPr>
        <w:t>–        источник информации;</w:t>
      </w:r>
    </w:p>
    <w:p w:rsidR="009F3B2B" w:rsidRPr="00406E15" w:rsidRDefault="009F3B2B" w:rsidP="009F3B2B">
      <w:pPr>
        <w:jc w:val="both"/>
        <w:rPr>
          <w:color w:val="000000"/>
        </w:rPr>
      </w:pPr>
      <w:r w:rsidRPr="00406E15">
        <w:rPr>
          <w:color w:val="000000"/>
        </w:rPr>
        <w:t>–        периодичность (с какой частотой собирается);</w:t>
      </w:r>
    </w:p>
    <w:p w:rsidR="009F3B2B" w:rsidRPr="00406E15" w:rsidRDefault="009F3B2B" w:rsidP="009F3B2B">
      <w:pPr>
        <w:jc w:val="both"/>
        <w:rPr>
          <w:color w:val="000000"/>
        </w:rPr>
      </w:pPr>
      <w:r w:rsidRPr="00406E15">
        <w:rPr>
          <w:color w:val="000000"/>
        </w:rPr>
        <w:t>–        точка отсчета (значение показателя «на входе» до момента реализации</w:t>
      </w:r>
      <w:proofErr w:type="gramStart"/>
      <w:r w:rsidRPr="00406E15">
        <w:rPr>
          <w:color w:val="000000"/>
        </w:rPr>
        <w:t>,);</w:t>
      </w:r>
      <w:proofErr w:type="gramEnd"/>
    </w:p>
    <w:p w:rsidR="009F3B2B" w:rsidRPr="00406E15" w:rsidRDefault="009F3B2B" w:rsidP="009F3B2B">
      <w:pPr>
        <w:jc w:val="both"/>
        <w:rPr>
          <w:color w:val="000000"/>
        </w:rPr>
      </w:pPr>
      <w:r w:rsidRPr="00406E15">
        <w:rPr>
          <w:color w:val="000000"/>
        </w:rPr>
        <w:t>–        целевое значение (ожидаемое значение «на выходе» по итогам реализации запланированных мероприятий);</w:t>
      </w:r>
    </w:p>
    <w:p w:rsidR="009F3B2B" w:rsidRPr="00406E15" w:rsidRDefault="009F3B2B" w:rsidP="009F3B2B">
      <w:pPr>
        <w:jc w:val="both"/>
        <w:rPr>
          <w:color w:val="000000"/>
        </w:rPr>
      </w:pPr>
      <w:r w:rsidRPr="00406E15">
        <w:rPr>
          <w:color w:val="000000"/>
        </w:rPr>
        <w:t>–        единица измерения.</w:t>
      </w:r>
    </w:p>
    <w:p w:rsidR="009F3B2B" w:rsidRPr="00406E15" w:rsidRDefault="009F3B2B" w:rsidP="009F3B2B">
      <w:pPr>
        <w:jc w:val="both"/>
        <w:rPr>
          <w:color w:val="000000"/>
        </w:rPr>
      </w:pPr>
      <w:r w:rsidRPr="00406E15">
        <w:rPr>
          <w:color w:val="000000"/>
        </w:rPr>
        <w:t>2.3.4.      Основными источниками получения информации являются:</w:t>
      </w:r>
    </w:p>
    <w:p w:rsidR="009F3B2B" w:rsidRPr="00406E15" w:rsidRDefault="009F3B2B" w:rsidP="009F3B2B">
      <w:pPr>
        <w:jc w:val="both"/>
        <w:rPr>
          <w:color w:val="000000"/>
        </w:rPr>
      </w:pPr>
      <w:r w:rsidRPr="00406E15">
        <w:rPr>
          <w:color w:val="000000"/>
        </w:rPr>
        <w:t>–        субъекты теплоснабжения;</w:t>
      </w:r>
    </w:p>
    <w:p w:rsidR="009F3B2B" w:rsidRPr="00406E15" w:rsidRDefault="009F3B2B" w:rsidP="009F3B2B">
      <w:pPr>
        <w:jc w:val="both"/>
        <w:rPr>
          <w:color w:val="000000"/>
        </w:rPr>
      </w:pPr>
      <w:r w:rsidRPr="00406E15">
        <w:rPr>
          <w:color w:val="000000"/>
        </w:rPr>
        <w:t>–        потребители тепловой энергии;</w:t>
      </w:r>
    </w:p>
    <w:p w:rsidR="009F3B2B" w:rsidRPr="00406E15" w:rsidRDefault="009F3B2B" w:rsidP="009F3B2B">
      <w:pPr>
        <w:jc w:val="both"/>
        <w:rPr>
          <w:color w:val="000000"/>
        </w:rPr>
      </w:pPr>
      <w:r w:rsidRPr="00406E15">
        <w:rPr>
          <w:color w:val="000000"/>
        </w:rPr>
        <w:t>2.3.5.     Формат и периодичность предоставления информации устанавливаются отдельно для каждого источника получения информации.</w:t>
      </w:r>
    </w:p>
    <w:p w:rsidR="009F3B2B" w:rsidRPr="00406E15" w:rsidRDefault="009F3B2B" w:rsidP="009F3B2B">
      <w:pPr>
        <w:jc w:val="both"/>
        <w:rPr>
          <w:color w:val="000000"/>
        </w:rPr>
      </w:pPr>
      <w:r w:rsidRPr="00406E15">
        <w:rPr>
          <w:color w:val="000000"/>
        </w:rPr>
        <w:lastRenderedPageBreak/>
        <w:t> </w:t>
      </w:r>
    </w:p>
    <w:p w:rsidR="009F3B2B" w:rsidRPr="00406E15" w:rsidRDefault="009F3B2B" w:rsidP="009F3B2B">
      <w:pPr>
        <w:rPr>
          <w:b/>
          <w:color w:val="000000"/>
        </w:rPr>
      </w:pPr>
      <w:r w:rsidRPr="00406E15">
        <w:rPr>
          <w:b/>
          <w:color w:val="000000"/>
        </w:rPr>
        <w:t>2.4.      Анализ информации и формирование рекомендаций</w:t>
      </w:r>
    </w:p>
    <w:p w:rsidR="009F3B2B" w:rsidRPr="00406E15" w:rsidRDefault="009F3B2B" w:rsidP="009F3B2B">
      <w:pPr>
        <w:jc w:val="both"/>
        <w:rPr>
          <w:b/>
          <w:color w:val="000000"/>
        </w:rPr>
      </w:pPr>
    </w:p>
    <w:p w:rsidR="009F3B2B" w:rsidRPr="00406E15" w:rsidRDefault="009F3B2B" w:rsidP="009F3B2B">
      <w:pPr>
        <w:jc w:val="both"/>
        <w:rPr>
          <w:color w:val="000000"/>
        </w:rPr>
      </w:pPr>
      <w:r w:rsidRPr="00406E15">
        <w:rPr>
          <w:color w:val="000000"/>
        </w:rPr>
        <w:t>2.4.1.      Основными этапами анализа информации о проведении, развития систем теплоснабжения являются:</w:t>
      </w:r>
    </w:p>
    <w:p w:rsidR="009F3B2B" w:rsidRPr="00406E15" w:rsidRDefault="009F3B2B" w:rsidP="009F3B2B">
      <w:pPr>
        <w:jc w:val="both"/>
        <w:rPr>
          <w:color w:val="000000"/>
        </w:rPr>
      </w:pPr>
      <w:r w:rsidRPr="00406E15">
        <w:rPr>
          <w:color w:val="000000"/>
        </w:rPr>
        <w:t>–        описание фактической ситуации (фактическое значение индикаторов на момент сбора информации, описание условий внешней среды);</w:t>
      </w:r>
    </w:p>
    <w:p w:rsidR="009F3B2B" w:rsidRPr="00406E15" w:rsidRDefault="009F3B2B" w:rsidP="009F3B2B">
      <w:pPr>
        <w:jc w:val="both"/>
        <w:rPr>
          <w:color w:val="000000"/>
        </w:rPr>
      </w:pPr>
      <w:r w:rsidRPr="00406E15">
        <w:rPr>
          <w:color w:val="000000"/>
        </w:rPr>
        <w:t>–        анализ ситуации в динамике (сравнение фактического значения индикаторов на момент сбора информации с точкой отсчета);</w:t>
      </w:r>
    </w:p>
    <w:p w:rsidR="009F3B2B" w:rsidRPr="00406E15" w:rsidRDefault="009F3B2B" w:rsidP="009F3B2B">
      <w:pPr>
        <w:jc w:val="both"/>
        <w:rPr>
          <w:color w:val="000000"/>
        </w:rPr>
      </w:pPr>
      <w:r w:rsidRPr="00406E15">
        <w:rPr>
          <w:color w:val="000000"/>
        </w:rPr>
        <w:t>–        сравнение затрат и эффектов;</w:t>
      </w:r>
    </w:p>
    <w:p w:rsidR="009F3B2B" w:rsidRPr="00406E15" w:rsidRDefault="009F3B2B" w:rsidP="009F3B2B">
      <w:pPr>
        <w:jc w:val="both"/>
        <w:rPr>
          <w:color w:val="000000"/>
        </w:rPr>
      </w:pPr>
      <w:r w:rsidRPr="00406E15">
        <w:rPr>
          <w:color w:val="000000"/>
        </w:rPr>
        <w:t>–        анализ успехов и неудач;</w:t>
      </w:r>
    </w:p>
    <w:p w:rsidR="009F3B2B" w:rsidRPr="00406E15" w:rsidRDefault="009F3B2B" w:rsidP="009F3B2B">
      <w:pPr>
        <w:jc w:val="both"/>
        <w:rPr>
          <w:color w:val="000000"/>
        </w:rPr>
      </w:pPr>
      <w:r w:rsidRPr="00406E15">
        <w:rPr>
          <w:color w:val="000000"/>
        </w:rPr>
        <w:t>–        анализ влияния изменений внешних условий;</w:t>
      </w:r>
    </w:p>
    <w:p w:rsidR="009F3B2B" w:rsidRPr="00406E15" w:rsidRDefault="009F3B2B" w:rsidP="009F3B2B">
      <w:pPr>
        <w:jc w:val="both"/>
        <w:rPr>
          <w:color w:val="000000"/>
        </w:rPr>
      </w:pPr>
      <w:r w:rsidRPr="00406E15">
        <w:rPr>
          <w:color w:val="000000"/>
        </w:rPr>
        <w:t>–        анализ эффективности эксплуатации;</w:t>
      </w:r>
    </w:p>
    <w:p w:rsidR="009F3B2B" w:rsidRPr="00406E15" w:rsidRDefault="009F3B2B" w:rsidP="009F3B2B">
      <w:pPr>
        <w:jc w:val="both"/>
        <w:rPr>
          <w:color w:val="000000"/>
        </w:rPr>
      </w:pPr>
      <w:r w:rsidRPr="00406E15">
        <w:rPr>
          <w:color w:val="000000"/>
        </w:rPr>
        <w:t>–        выводы;</w:t>
      </w:r>
    </w:p>
    <w:p w:rsidR="009F3B2B" w:rsidRPr="00406E15" w:rsidRDefault="009F3B2B" w:rsidP="009F3B2B">
      <w:pPr>
        <w:jc w:val="both"/>
        <w:rPr>
          <w:color w:val="000000"/>
        </w:rPr>
      </w:pPr>
      <w:r w:rsidRPr="00406E15">
        <w:rPr>
          <w:color w:val="000000"/>
        </w:rPr>
        <w:t>–        рекомендации.</w:t>
      </w:r>
    </w:p>
    <w:p w:rsidR="009F3B2B" w:rsidRPr="00406E15" w:rsidRDefault="009F3B2B" w:rsidP="009F3B2B">
      <w:pPr>
        <w:jc w:val="both"/>
        <w:rPr>
          <w:color w:val="000000"/>
        </w:rPr>
      </w:pPr>
      <w:r w:rsidRPr="00406E15">
        <w:rPr>
          <w:color w:val="000000"/>
        </w:rPr>
        <w:t>2.4.2.      Основными методами анализа информации являются:</w:t>
      </w:r>
    </w:p>
    <w:p w:rsidR="009F3B2B" w:rsidRPr="00406E15" w:rsidRDefault="009F3B2B" w:rsidP="009F3B2B">
      <w:pPr>
        <w:jc w:val="both"/>
        <w:rPr>
          <w:color w:val="000000"/>
        </w:rPr>
      </w:pPr>
      <w:r w:rsidRPr="00406E15">
        <w:rPr>
          <w:color w:val="000000"/>
        </w:rPr>
        <w:t>–        количественные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9F3B2B" w:rsidRPr="00406E15" w:rsidRDefault="009F3B2B" w:rsidP="009F3B2B">
      <w:pPr>
        <w:jc w:val="both"/>
        <w:rPr>
          <w:color w:val="000000"/>
        </w:rPr>
      </w:pPr>
      <w:r w:rsidRPr="00406E15">
        <w:rPr>
          <w:color w:val="000000"/>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9F3B2B" w:rsidRPr="00406E15" w:rsidRDefault="009F3B2B" w:rsidP="009F3B2B">
      <w:pPr>
        <w:jc w:val="both"/>
        <w:rPr>
          <w:color w:val="000000"/>
        </w:rPr>
      </w:pPr>
      <w:r w:rsidRPr="00406E15">
        <w:rPr>
          <w:color w:val="000000"/>
        </w:rPr>
        <w:t>2.4.3.      Сбор информации и подготовка отчета об эксплуатации, развитии систем теплоснабжения осуществляется  эксплуатирующей организацией.</w:t>
      </w:r>
    </w:p>
    <w:p w:rsidR="00580E22" w:rsidRPr="00580E22" w:rsidRDefault="009F3B2B" w:rsidP="00580E22">
      <w:r w:rsidRPr="00406E15">
        <w:rPr>
          <w:color w:val="000000"/>
        </w:rPr>
        <w:t xml:space="preserve">2.4.4.      На основании данных анализа готовится отчет об эксплуатации, развития систем теплоснабжения с использованием </w:t>
      </w:r>
      <w:proofErr w:type="spellStart"/>
      <w:r w:rsidRPr="00406E15">
        <w:rPr>
          <w:color w:val="000000"/>
        </w:rPr>
        <w:t>таблично-графического</w:t>
      </w:r>
      <w:proofErr w:type="spellEnd"/>
      <w:r w:rsidRPr="00406E15">
        <w:rPr>
          <w:color w:val="000000"/>
        </w:rPr>
        <w:t xml:space="preserve"> материала и формируются рекомендации по принятию управленческих решений, направленных на корректировку эксплуатации, (перераспределение ресурсов  и т.д.). Анализ, общий контроль и формирование рекомендаций осуществляет </w:t>
      </w:r>
      <w:r w:rsidR="00580E22">
        <w:rPr>
          <w:color w:val="000000"/>
        </w:rPr>
        <w:t>М</w:t>
      </w:r>
      <w:r w:rsidR="00580E22" w:rsidRPr="00580E22">
        <w:rPr>
          <w:color w:val="000000"/>
        </w:rPr>
        <w:t xml:space="preserve">естная администрация </w:t>
      </w:r>
      <w:proofErr w:type="spellStart"/>
      <w:r w:rsidR="00580E22" w:rsidRPr="00580E22">
        <w:rPr>
          <w:color w:val="000000"/>
        </w:rPr>
        <w:t>с.п</w:t>
      </w:r>
      <w:proofErr w:type="gramStart"/>
      <w:r w:rsidR="00580E22" w:rsidRPr="00580E22">
        <w:rPr>
          <w:color w:val="000000"/>
        </w:rPr>
        <w:t>.Н</w:t>
      </w:r>
      <w:proofErr w:type="gramEnd"/>
      <w:r w:rsidR="00580E22" w:rsidRPr="00580E22">
        <w:rPr>
          <w:color w:val="000000"/>
        </w:rPr>
        <w:t>ово-Полтавское</w:t>
      </w:r>
      <w:proofErr w:type="spellEnd"/>
      <w:r w:rsidR="00580E22" w:rsidRPr="00580E22">
        <w:rPr>
          <w:color w:val="000000"/>
        </w:rPr>
        <w:t xml:space="preserve"> и </w:t>
      </w:r>
      <w:r w:rsidR="00580E22">
        <w:rPr>
          <w:color w:val="000000"/>
        </w:rPr>
        <w:t>У</w:t>
      </w:r>
      <w:r w:rsidR="00580E22" w:rsidRPr="00580E22">
        <w:t>правлени</w:t>
      </w:r>
      <w:r w:rsidR="00580E22">
        <w:t>е</w:t>
      </w:r>
      <w:r w:rsidR="00580E22" w:rsidRPr="00580E22">
        <w:t xml:space="preserve"> строительства,</w:t>
      </w:r>
      <w:r w:rsidR="00580E22">
        <w:t xml:space="preserve"> </w:t>
      </w:r>
      <w:r w:rsidR="00580E22" w:rsidRPr="00580E22">
        <w:t>архитектуры, промышленности, энергетики,</w:t>
      </w:r>
      <w:r w:rsidR="00580E22">
        <w:t xml:space="preserve"> </w:t>
      </w:r>
      <w:r w:rsidR="00580E22" w:rsidRPr="00580E22">
        <w:t xml:space="preserve">транспорта, связи, ЖКХ местной администрации </w:t>
      </w:r>
      <w:proofErr w:type="spellStart"/>
      <w:r w:rsidR="00580E22" w:rsidRPr="00580E22">
        <w:t>Прохладненского</w:t>
      </w:r>
      <w:proofErr w:type="spellEnd"/>
      <w:r w:rsidR="00580E22" w:rsidRPr="00580E22">
        <w:t xml:space="preserve"> муниципального района</w:t>
      </w:r>
      <w:r w:rsidR="00580E22">
        <w:t>.</w:t>
      </w:r>
    </w:p>
    <w:p w:rsidR="00580E22" w:rsidRPr="00580E22" w:rsidRDefault="00580E22" w:rsidP="00580E22">
      <w:pPr>
        <w:rPr>
          <w:color w:val="000000"/>
        </w:rPr>
      </w:pPr>
    </w:p>
    <w:p w:rsidR="00580E22" w:rsidRPr="00772D47" w:rsidRDefault="00580E22" w:rsidP="00580E22">
      <w:pPr>
        <w:ind w:left="284" w:firstLine="284"/>
      </w:pPr>
    </w:p>
    <w:p w:rsidR="009F3B2B" w:rsidRPr="00772D47" w:rsidRDefault="009F3B2B" w:rsidP="00580E22">
      <w:pPr>
        <w:jc w:val="both"/>
      </w:pPr>
    </w:p>
    <w:sectPr w:rsidR="009F3B2B" w:rsidRPr="00772D47" w:rsidSect="00406E15">
      <w:pgSz w:w="11909" w:h="16838"/>
      <w:pgMar w:top="567" w:right="851" w:bottom="567" w:left="1134"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7D0" w:rsidRDefault="001C07D0" w:rsidP="004113A1">
      <w:r>
        <w:separator/>
      </w:r>
    </w:p>
  </w:endnote>
  <w:endnote w:type="continuationSeparator" w:id="0">
    <w:p w:rsidR="001C07D0" w:rsidRDefault="001C07D0" w:rsidP="004113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7D0" w:rsidRDefault="001C07D0" w:rsidP="004113A1">
      <w:r>
        <w:separator/>
      </w:r>
    </w:p>
  </w:footnote>
  <w:footnote w:type="continuationSeparator" w:id="0">
    <w:p w:rsidR="001C07D0" w:rsidRDefault="001C07D0" w:rsidP="004113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4133E"/>
    <w:multiLevelType w:val="hybridMultilevel"/>
    <w:tmpl w:val="DB283660"/>
    <w:lvl w:ilvl="0" w:tplc="BD1EC15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hint="default"/>
      </w:rPr>
    </w:lvl>
    <w:lvl w:ilvl="8" w:tplc="04190005">
      <w:start w:val="1"/>
      <w:numFmt w:val="bullet"/>
      <w:lvlText w:val=""/>
      <w:lvlJc w:val="left"/>
      <w:pPr>
        <w:ind w:left="6196" w:hanging="360"/>
      </w:pPr>
      <w:rPr>
        <w:rFonts w:ascii="Wingdings" w:hAnsi="Wingdings" w:hint="default"/>
      </w:rPr>
    </w:lvl>
  </w:abstractNum>
  <w:abstractNum w:abstractNumId="1">
    <w:nsid w:val="254D2528"/>
    <w:multiLevelType w:val="hybridMultilevel"/>
    <w:tmpl w:val="ADA4DF34"/>
    <w:lvl w:ilvl="0" w:tplc="3A24F24A">
      <w:start w:val="1"/>
      <w:numFmt w:val="decimal"/>
      <w:lvlText w:val="%1."/>
      <w:lvlJc w:val="left"/>
      <w:pPr>
        <w:ind w:left="76" w:hanging="360"/>
      </w:pPr>
      <w:rPr>
        <w:rFonts w:cs="Times New Roman"/>
      </w:rPr>
    </w:lvl>
    <w:lvl w:ilvl="1" w:tplc="04190019">
      <w:start w:val="1"/>
      <w:numFmt w:val="lowerLetter"/>
      <w:lvlText w:val="%2."/>
      <w:lvlJc w:val="left"/>
      <w:pPr>
        <w:ind w:left="796" w:hanging="360"/>
      </w:pPr>
      <w:rPr>
        <w:rFonts w:cs="Times New Roman"/>
      </w:rPr>
    </w:lvl>
    <w:lvl w:ilvl="2" w:tplc="0419001B">
      <w:start w:val="1"/>
      <w:numFmt w:val="lowerRoman"/>
      <w:lvlText w:val="%3."/>
      <w:lvlJc w:val="right"/>
      <w:pPr>
        <w:ind w:left="1516" w:hanging="180"/>
      </w:pPr>
      <w:rPr>
        <w:rFonts w:cs="Times New Roman"/>
      </w:rPr>
    </w:lvl>
    <w:lvl w:ilvl="3" w:tplc="0419000F">
      <w:start w:val="1"/>
      <w:numFmt w:val="decimal"/>
      <w:lvlText w:val="%4."/>
      <w:lvlJc w:val="left"/>
      <w:pPr>
        <w:ind w:left="2236" w:hanging="360"/>
      </w:pPr>
      <w:rPr>
        <w:rFonts w:cs="Times New Roman"/>
      </w:rPr>
    </w:lvl>
    <w:lvl w:ilvl="4" w:tplc="04190019">
      <w:start w:val="1"/>
      <w:numFmt w:val="lowerLetter"/>
      <w:lvlText w:val="%5."/>
      <w:lvlJc w:val="left"/>
      <w:pPr>
        <w:ind w:left="2956" w:hanging="360"/>
      </w:pPr>
      <w:rPr>
        <w:rFonts w:cs="Times New Roman"/>
      </w:rPr>
    </w:lvl>
    <w:lvl w:ilvl="5" w:tplc="0419001B">
      <w:start w:val="1"/>
      <w:numFmt w:val="lowerRoman"/>
      <w:lvlText w:val="%6."/>
      <w:lvlJc w:val="right"/>
      <w:pPr>
        <w:ind w:left="3676" w:hanging="180"/>
      </w:pPr>
      <w:rPr>
        <w:rFonts w:cs="Times New Roman"/>
      </w:rPr>
    </w:lvl>
    <w:lvl w:ilvl="6" w:tplc="0419000F">
      <w:start w:val="1"/>
      <w:numFmt w:val="decimal"/>
      <w:lvlText w:val="%7."/>
      <w:lvlJc w:val="left"/>
      <w:pPr>
        <w:ind w:left="4396" w:hanging="360"/>
      </w:pPr>
      <w:rPr>
        <w:rFonts w:cs="Times New Roman"/>
      </w:rPr>
    </w:lvl>
    <w:lvl w:ilvl="7" w:tplc="04190019">
      <w:start w:val="1"/>
      <w:numFmt w:val="lowerLetter"/>
      <w:lvlText w:val="%8."/>
      <w:lvlJc w:val="left"/>
      <w:pPr>
        <w:ind w:left="5116" w:hanging="360"/>
      </w:pPr>
      <w:rPr>
        <w:rFonts w:cs="Times New Roman"/>
      </w:rPr>
    </w:lvl>
    <w:lvl w:ilvl="8" w:tplc="0419001B">
      <w:start w:val="1"/>
      <w:numFmt w:val="lowerRoman"/>
      <w:lvlText w:val="%9."/>
      <w:lvlJc w:val="right"/>
      <w:pPr>
        <w:ind w:left="5836" w:hanging="180"/>
      </w:pPr>
      <w:rPr>
        <w:rFonts w:cs="Times New Roman"/>
      </w:rPr>
    </w:lvl>
  </w:abstractNum>
  <w:abstractNum w:abstractNumId="2">
    <w:nsid w:val="3ADE2111"/>
    <w:multiLevelType w:val="hybridMultilevel"/>
    <w:tmpl w:val="62D4E984"/>
    <w:lvl w:ilvl="0" w:tplc="BD1EC1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160352E"/>
    <w:multiLevelType w:val="hybridMultilevel"/>
    <w:tmpl w:val="FC5AA2CC"/>
    <w:lvl w:ilvl="0" w:tplc="38B2741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2726FD"/>
    <w:multiLevelType w:val="multilevel"/>
    <w:tmpl w:val="F59C2D66"/>
    <w:lvl w:ilvl="0">
      <w:start w:val="2"/>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4909294E"/>
    <w:multiLevelType w:val="multilevel"/>
    <w:tmpl w:val="B8424718"/>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566B1E4A"/>
    <w:multiLevelType w:val="hybridMultilevel"/>
    <w:tmpl w:val="565A1E18"/>
    <w:lvl w:ilvl="0" w:tplc="BD1EC15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hint="default"/>
      </w:rPr>
    </w:lvl>
    <w:lvl w:ilvl="8" w:tplc="04190005">
      <w:start w:val="1"/>
      <w:numFmt w:val="bullet"/>
      <w:lvlText w:val=""/>
      <w:lvlJc w:val="left"/>
      <w:pPr>
        <w:ind w:left="6196" w:hanging="360"/>
      </w:pPr>
      <w:rPr>
        <w:rFonts w:ascii="Wingdings" w:hAnsi="Wingdings" w:hint="default"/>
      </w:rPr>
    </w:lvl>
  </w:abstractNum>
  <w:abstractNum w:abstractNumId="7">
    <w:nsid w:val="60543825"/>
    <w:multiLevelType w:val="hybridMultilevel"/>
    <w:tmpl w:val="2A3E04CE"/>
    <w:lvl w:ilvl="0" w:tplc="4A167E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506742"/>
    <w:multiLevelType w:val="hybridMultilevel"/>
    <w:tmpl w:val="1E6673BE"/>
    <w:lvl w:ilvl="0" w:tplc="BD1EC15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hint="default"/>
      </w:rPr>
    </w:lvl>
    <w:lvl w:ilvl="8" w:tplc="04190005">
      <w:start w:val="1"/>
      <w:numFmt w:val="bullet"/>
      <w:lvlText w:val=""/>
      <w:lvlJc w:val="left"/>
      <w:pPr>
        <w:ind w:left="6196" w:hanging="360"/>
      </w:pPr>
      <w:rPr>
        <w:rFonts w:ascii="Wingdings" w:hAnsi="Wingdings" w:hint="default"/>
      </w:rPr>
    </w:lvl>
  </w:abstractNum>
  <w:abstractNum w:abstractNumId="9">
    <w:nsid w:val="7C0F2923"/>
    <w:multiLevelType w:val="hybridMultilevel"/>
    <w:tmpl w:val="02C80CCA"/>
    <w:lvl w:ilvl="0" w:tplc="04190011">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6"/>
  </w:num>
  <w:num w:numId="6">
    <w:abstractNumId w:val="9"/>
  </w:num>
  <w:num w:numId="7">
    <w:abstractNumId w:val="7"/>
  </w:num>
  <w:num w:numId="8">
    <w:abstractNumId w:val="5"/>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5058"/>
  </w:hdrShapeDefaults>
  <w:footnotePr>
    <w:footnote w:id="-1"/>
    <w:footnote w:id="0"/>
  </w:footnotePr>
  <w:endnotePr>
    <w:endnote w:id="-1"/>
    <w:endnote w:id="0"/>
  </w:endnotePr>
  <w:compat/>
  <w:rsids>
    <w:rsidRoot w:val="00AE2992"/>
    <w:rsid w:val="00005F0C"/>
    <w:rsid w:val="00044C31"/>
    <w:rsid w:val="000744B0"/>
    <w:rsid w:val="00090195"/>
    <w:rsid w:val="00094E9C"/>
    <w:rsid w:val="000E0730"/>
    <w:rsid w:val="000E557F"/>
    <w:rsid w:val="000F7CEC"/>
    <w:rsid w:val="00107271"/>
    <w:rsid w:val="001653B1"/>
    <w:rsid w:val="001A2815"/>
    <w:rsid w:val="001A6ECF"/>
    <w:rsid w:val="001A79E9"/>
    <w:rsid w:val="001C07D0"/>
    <w:rsid w:val="001E041F"/>
    <w:rsid w:val="001F0AB4"/>
    <w:rsid w:val="002062C3"/>
    <w:rsid w:val="002178F9"/>
    <w:rsid w:val="00242CD1"/>
    <w:rsid w:val="002631F3"/>
    <w:rsid w:val="00287189"/>
    <w:rsid w:val="002C7A12"/>
    <w:rsid w:val="00316AD4"/>
    <w:rsid w:val="00326E97"/>
    <w:rsid w:val="004023FA"/>
    <w:rsid w:val="00402425"/>
    <w:rsid w:val="00403874"/>
    <w:rsid w:val="00406E15"/>
    <w:rsid w:val="004104D8"/>
    <w:rsid w:val="004113A1"/>
    <w:rsid w:val="0045545F"/>
    <w:rsid w:val="00491346"/>
    <w:rsid w:val="004A1CC1"/>
    <w:rsid w:val="004A3B39"/>
    <w:rsid w:val="004C35E7"/>
    <w:rsid w:val="004C397E"/>
    <w:rsid w:val="004D77C8"/>
    <w:rsid w:val="00551152"/>
    <w:rsid w:val="00580E22"/>
    <w:rsid w:val="005F13EA"/>
    <w:rsid w:val="00647457"/>
    <w:rsid w:val="00651BEF"/>
    <w:rsid w:val="00660F8A"/>
    <w:rsid w:val="00681533"/>
    <w:rsid w:val="00684498"/>
    <w:rsid w:val="00696BD2"/>
    <w:rsid w:val="006E3B80"/>
    <w:rsid w:val="00712608"/>
    <w:rsid w:val="0071428A"/>
    <w:rsid w:val="00716D71"/>
    <w:rsid w:val="00721A44"/>
    <w:rsid w:val="00723D4E"/>
    <w:rsid w:val="00795156"/>
    <w:rsid w:val="007A7EA6"/>
    <w:rsid w:val="007B76BB"/>
    <w:rsid w:val="007D5D2D"/>
    <w:rsid w:val="007E150C"/>
    <w:rsid w:val="00821924"/>
    <w:rsid w:val="00854805"/>
    <w:rsid w:val="00873C5C"/>
    <w:rsid w:val="00892A40"/>
    <w:rsid w:val="00895EBE"/>
    <w:rsid w:val="008B3C5C"/>
    <w:rsid w:val="008C6CD8"/>
    <w:rsid w:val="009049CA"/>
    <w:rsid w:val="00922749"/>
    <w:rsid w:val="00923857"/>
    <w:rsid w:val="0096273D"/>
    <w:rsid w:val="00995EF7"/>
    <w:rsid w:val="009A37EE"/>
    <w:rsid w:val="009B1D3B"/>
    <w:rsid w:val="009B20D7"/>
    <w:rsid w:val="009E5F84"/>
    <w:rsid w:val="009E68DA"/>
    <w:rsid w:val="009F3B2B"/>
    <w:rsid w:val="00A06694"/>
    <w:rsid w:val="00A2024F"/>
    <w:rsid w:val="00AE2992"/>
    <w:rsid w:val="00AE34D1"/>
    <w:rsid w:val="00B14E2B"/>
    <w:rsid w:val="00B25657"/>
    <w:rsid w:val="00B41469"/>
    <w:rsid w:val="00B43B68"/>
    <w:rsid w:val="00B66395"/>
    <w:rsid w:val="00B7136F"/>
    <w:rsid w:val="00BB55C9"/>
    <w:rsid w:val="00BE057F"/>
    <w:rsid w:val="00C1788A"/>
    <w:rsid w:val="00C43306"/>
    <w:rsid w:val="00C46978"/>
    <w:rsid w:val="00C706F3"/>
    <w:rsid w:val="00C76AB4"/>
    <w:rsid w:val="00C800F0"/>
    <w:rsid w:val="00C906E8"/>
    <w:rsid w:val="00CB4A88"/>
    <w:rsid w:val="00CF78AD"/>
    <w:rsid w:val="00D04495"/>
    <w:rsid w:val="00D32D0F"/>
    <w:rsid w:val="00D86DFE"/>
    <w:rsid w:val="00DC12BB"/>
    <w:rsid w:val="00DC180A"/>
    <w:rsid w:val="00DC1962"/>
    <w:rsid w:val="00E022AF"/>
    <w:rsid w:val="00E3058A"/>
    <w:rsid w:val="00E84F77"/>
    <w:rsid w:val="00F25846"/>
    <w:rsid w:val="00F56558"/>
    <w:rsid w:val="00F754EB"/>
    <w:rsid w:val="00FD50D3"/>
    <w:rsid w:val="00FF26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E2992"/>
    <w:pPr>
      <w:spacing w:before="100" w:beforeAutospacing="1" w:after="100" w:afterAutospacing="1"/>
    </w:pPr>
  </w:style>
  <w:style w:type="paragraph" w:styleId="a4">
    <w:name w:val="Body Text Indent"/>
    <w:basedOn w:val="a"/>
    <w:link w:val="a5"/>
    <w:rsid w:val="00AE2992"/>
    <w:pPr>
      <w:spacing w:after="120"/>
      <w:ind w:left="283"/>
    </w:pPr>
  </w:style>
  <w:style w:type="character" w:customStyle="1" w:styleId="a5">
    <w:name w:val="Основной текст с отступом Знак"/>
    <w:basedOn w:val="a0"/>
    <w:link w:val="a4"/>
    <w:rsid w:val="00AE2992"/>
    <w:rPr>
      <w:rFonts w:ascii="Times New Roman" w:eastAsia="Times New Roman" w:hAnsi="Times New Roman" w:cs="Times New Roman"/>
      <w:sz w:val="24"/>
      <w:szCs w:val="24"/>
      <w:lang w:eastAsia="ru-RU"/>
    </w:rPr>
  </w:style>
  <w:style w:type="paragraph" w:customStyle="1" w:styleId="1">
    <w:name w:val="Абзац списка1"/>
    <w:basedOn w:val="a"/>
    <w:rsid w:val="00AE2992"/>
    <w:pPr>
      <w:spacing w:after="200" w:line="276" w:lineRule="auto"/>
      <w:ind w:left="720"/>
    </w:pPr>
    <w:rPr>
      <w:rFonts w:ascii="Calibri" w:eastAsia="Calibri" w:hAnsi="Calibri"/>
      <w:sz w:val="22"/>
      <w:szCs w:val="22"/>
    </w:rPr>
  </w:style>
  <w:style w:type="character" w:customStyle="1" w:styleId="a6">
    <w:name w:val="Колонтитул"/>
    <w:basedOn w:val="a0"/>
    <w:rsid w:val="00AE2992"/>
    <w:rPr>
      <w:rFonts w:ascii="Times New Roman" w:hAnsi="Times New Roman" w:cs="Times New Roman"/>
      <w:color w:val="000000"/>
      <w:spacing w:val="0"/>
      <w:w w:val="100"/>
      <w:position w:val="0"/>
      <w:sz w:val="21"/>
      <w:szCs w:val="21"/>
      <w:u w:val="none"/>
    </w:rPr>
  </w:style>
  <w:style w:type="paragraph" w:styleId="a7">
    <w:name w:val="No Spacing"/>
    <w:link w:val="a8"/>
    <w:qFormat/>
    <w:rsid w:val="00AE2992"/>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0E557F"/>
    <w:rPr>
      <w:rFonts w:ascii="Calibri" w:eastAsia="Times New Roman" w:hAnsi="Calibri" w:cs="Times New Roman"/>
      <w:lang w:eastAsia="ru-RU"/>
    </w:rPr>
  </w:style>
  <w:style w:type="character" w:styleId="a9">
    <w:name w:val="Emphasis"/>
    <w:basedOn w:val="a0"/>
    <w:uiPriority w:val="20"/>
    <w:qFormat/>
    <w:rsid w:val="001A6ECF"/>
    <w:rPr>
      <w:i/>
      <w:iCs/>
    </w:rPr>
  </w:style>
  <w:style w:type="character" w:customStyle="1" w:styleId="apple-converted-space">
    <w:name w:val="apple-converted-space"/>
    <w:basedOn w:val="a0"/>
    <w:rsid w:val="001A6ECF"/>
  </w:style>
  <w:style w:type="paragraph" w:customStyle="1" w:styleId="ConsPlusNormal">
    <w:name w:val="ConsPlusNormal"/>
    <w:rsid w:val="009F3B2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2">
    <w:name w:val="Абзац списка2"/>
    <w:basedOn w:val="a"/>
    <w:rsid w:val="009F3B2B"/>
    <w:pPr>
      <w:ind w:left="720"/>
      <w:contextualSpacing/>
    </w:pPr>
    <w:rPr>
      <w:rFonts w:eastAsia="Calibri"/>
    </w:rPr>
  </w:style>
  <w:style w:type="paragraph" w:styleId="aa">
    <w:name w:val="List Paragraph"/>
    <w:basedOn w:val="a"/>
    <w:uiPriority w:val="34"/>
    <w:qFormat/>
    <w:rsid w:val="004104D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489.2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4</Pages>
  <Words>1516</Words>
  <Characters>8644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2018-08-28T07:31:00Z</cp:lastPrinted>
  <dcterms:created xsi:type="dcterms:W3CDTF">2017-09-06T12:34:00Z</dcterms:created>
  <dcterms:modified xsi:type="dcterms:W3CDTF">2025-06-27T05:23:00Z</dcterms:modified>
</cp:coreProperties>
</file>