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2B9" w:rsidRPr="00223B0D" w:rsidRDefault="004962B9">
      <w:pPr>
        <w:pStyle w:val="ConsPlusTitle"/>
        <w:jc w:val="center"/>
        <w:outlineLvl w:val="0"/>
        <w:rPr>
          <w:rFonts w:ascii="Times New Roman" w:hAnsi="Times New Roman" w:cs="Times New Roman"/>
        </w:rPr>
      </w:pPr>
      <w:r w:rsidRPr="00223B0D">
        <w:rPr>
          <w:rFonts w:ascii="Times New Roman" w:hAnsi="Times New Roman" w:cs="Times New Roman"/>
        </w:rPr>
        <w:t>МЕСТНАЯ АДМИНИСТРАЦИЯ ПРОХЛАДНЕНСКОГО МУНИЦИПАЛЬНОГО РАЙОНА</w:t>
      </w:r>
    </w:p>
    <w:p w:rsidR="004962B9" w:rsidRPr="00223B0D" w:rsidRDefault="004962B9">
      <w:pPr>
        <w:pStyle w:val="ConsPlusTitle"/>
        <w:jc w:val="center"/>
        <w:rPr>
          <w:rFonts w:ascii="Times New Roman" w:hAnsi="Times New Roman" w:cs="Times New Roman"/>
        </w:rPr>
      </w:pPr>
      <w:r w:rsidRPr="00223B0D">
        <w:rPr>
          <w:rFonts w:ascii="Times New Roman" w:hAnsi="Times New Roman" w:cs="Times New Roman"/>
        </w:rPr>
        <w:t>КАБАРДИНО-БАЛКАРСКОЙ РЕСПУБЛИКИ</w:t>
      </w:r>
    </w:p>
    <w:p w:rsidR="004962B9" w:rsidRPr="00223B0D" w:rsidRDefault="004962B9">
      <w:pPr>
        <w:pStyle w:val="ConsPlusTitle"/>
        <w:jc w:val="center"/>
        <w:rPr>
          <w:rFonts w:ascii="Times New Roman" w:hAnsi="Times New Roman" w:cs="Times New Roman"/>
        </w:rPr>
      </w:pPr>
    </w:p>
    <w:p w:rsidR="004962B9" w:rsidRPr="00223B0D" w:rsidRDefault="004962B9">
      <w:pPr>
        <w:pStyle w:val="ConsPlusTitle"/>
        <w:jc w:val="center"/>
        <w:rPr>
          <w:rFonts w:ascii="Times New Roman" w:hAnsi="Times New Roman" w:cs="Times New Roman"/>
        </w:rPr>
      </w:pPr>
      <w:r w:rsidRPr="00223B0D">
        <w:rPr>
          <w:rFonts w:ascii="Times New Roman" w:hAnsi="Times New Roman" w:cs="Times New Roman"/>
        </w:rPr>
        <w:t>ПОСТАНОВЛЕНИЕ</w:t>
      </w:r>
    </w:p>
    <w:p w:rsidR="004962B9" w:rsidRPr="00223B0D" w:rsidRDefault="004962B9">
      <w:pPr>
        <w:pStyle w:val="ConsPlusTitle"/>
        <w:jc w:val="center"/>
        <w:rPr>
          <w:rFonts w:ascii="Times New Roman" w:hAnsi="Times New Roman" w:cs="Times New Roman"/>
        </w:rPr>
      </w:pPr>
      <w:r w:rsidRPr="00223B0D">
        <w:rPr>
          <w:rFonts w:ascii="Times New Roman" w:hAnsi="Times New Roman" w:cs="Times New Roman"/>
        </w:rPr>
        <w:t>от 26 марта 2018 г. N 127</w:t>
      </w:r>
    </w:p>
    <w:p w:rsidR="004962B9" w:rsidRPr="00223B0D" w:rsidRDefault="004962B9">
      <w:pPr>
        <w:pStyle w:val="ConsPlusTitle"/>
        <w:jc w:val="center"/>
        <w:rPr>
          <w:rFonts w:ascii="Times New Roman" w:hAnsi="Times New Roman" w:cs="Times New Roman"/>
        </w:rPr>
      </w:pPr>
    </w:p>
    <w:p w:rsidR="004962B9" w:rsidRPr="00223B0D" w:rsidRDefault="004962B9">
      <w:pPr>
        <w:pStyle w:val="ConsPlusTitle"/>
        <w:jc w:val="center"/>
        <w:rPr>
          <w:rFonts w:ascii="Times New Roman" w:hAnsi="Times New Roman" w:cs="Times New Roman"/>
        </w:rPr>
      </w:pPr>
      <w:r w:rsidRPr="00223B0D">
        <w:rPr>
          <w:rFonts w:ascii="Times New Roman" w:hAnsi="Times New Roman" w:cs="Times New Roman"/>
        </w:rPr>
        <w:t>ОБ УТВЕРЖДЕНИИ МУНИЦИПАЛЬНОЙ ПРОГРАММЫ</w:t>
      </w:r>
    </w:p>
    <w:p w:rsidR="004962B9" w:rsidRPr="00223B0D" w:rsidRDefault="004962B9">
      <w:pPr>
        <w:pStyle w:val="ConsPlusTitle"/>
        <w:jc w:val="center"/>
        <w:rPr>
          <w:rFonts w:ascii="Times New Roman" w:hAnsi="Times New Roman" w:cs="Times New Roman"/>
        </w:rPr>
      </w:pPr>
      <w:r w:rsidRPr="00223B0D">
        <w:rPr>
          <w:rFonts w:ascii="Times New Roman" w:hAnsi="Times New Roman" w:cs="Times New Roman"/>
        </w:rPr>
        <w:t>"ЭКОНОМИЧЕСКОЕ РАЗВИТИЕ И ИННОВАЦИОННАЯ ЭКОНОМИКА</w:t>
      </w:r>
    </w:p>
    <w:p w:rsidR="004962B9" w:rsidRPr="00223B0D" w:rsidRDefault="004962B9">
      <w:pPr>
        <w:pStyle w:val="ConsPlusTitle"/>
        <w:jc w:val="center"/>
        <w:rPr>
          <w:rFonts w:ascii="Times New Roman" w:hAnsi="Times New Roman" w:cs="Times New Roman"/>
        </w:rPr>
      </w:pPr>
      <w:r w:rsidRPr="00223B0D">
        <w:rPr>
          <w:rFonts w:ascii="Times New Roman" w:hAnsi="Times New Roman" w:cs="Times New Roman"/>
        </w:rPr>
        <w:t>В ПРОХЛАДНЕНСКОМ МУНИЦИПАЛЬНОМ РАЙОНЕ КБР</w:t>
      </w:r>
    </w:p>
    <w:p w:rsidR="004962B9" w:rsidRPr="00223B0D" w:rsidRDefault="004962B9">
      <w:pPr>
        <w:pStyle w:val="ConsPlusTitle"/>
        <w:jc w:val="center"/>
        <w:rPr>
          <w:rFonts w:ascii="Times New Roman" w:hAnsi="Times New Roman" w:cs="Times New Roman"/>
        </w:rPr>
      </w:pPr>
      <w:r w:rsidRPr="00223B0D">
        <w:rPr>
          <w:rFonts w:ascii="Times New Roman" w:hAnsi="Times New Roman" w:cs="Times New Roman"/>
        </w:rPr>
        <w:t>НА 2018 - 2020 ГОДЫ"</w:t>
      </w:r>
    </w:p>
    <w:p w:rsidR="004962B9" w:rsidRPr="00223B0D" w:rsidRDefault="004962B9">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962B9" w:rsidRPr="00223B0D">
        <w:tc>
          <w:tcPr>
            <w:tcW w:w="60" w:type="dxa"/>
            <w:tcBorders>
              <w:top w:val="nil"/>
              <w:left w:val="nil"/>
              <w:bottom w:val="nil"/>
              <w:right w:val="nil"/>
            </w:tcBorders>
            <w:shd w:val="clear" w:color="auto" w:fill="CED3F1"/>
            <w:tcMar>
              <w:top w:w="0" w:type="dxa"/>
              <w:left w:w="0" w:type="dxa"/>
              <w:bottom w:w="0" w:type="dxa"/>
              <w:right w:w="0" w:type="dxa"/>
            </w:tcMar>
          </w:tcPr>
          <w:p w:rsidR="004962B9" w:rsidRPr="00223B0D" w:rsidRDefault="004962B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962B9" w:rsidRPr="00223B0D" w:rsidRDefault="004962B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color w:val="392C69"/>
              </w:rPr>
              <w:t>Список изменяющих документов</w:t>
            </w:r>
          </w:p>
          <w:p w:rsidR="004962B9" w:rsidRPr="00223B0D" w:rsidRDefault="004962B9">
            <w:pPr>
              <w:pStyle w:val="ConsPlusNormal"/>
              <w:jc w:val="center"/>
              <w:rPr>
                <w:rFonts w:ascii="Times New Roman" w:hAnsi="Times New Roman" w:cs="Times New Roman"/>
              </w:rPr>
            </w:pPr>
            <w:proofErr w:type="gramStart"/>
            <w:r w:rsidRPr="00223B0D">
              <w:rPr>
                <w:rFonts w:ascii="Times New Roman" w:hAnsi="Times New Roman" w:cs="Times New Roman"/>
                <w:color w:val="392C69"/>
              </w:rPr>
              <w:t>(в ред. Постановлений Местной администрации</w:t>
            </w:r>
            <w:proofErr w:type="gramEnd"/>
          </w:p>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color w:val="392C69"/>
              </w:rPr>
              <w:t xml:space="preserve">Прохладненского муниципального района КБР от 29.12.2018 </w:t>
            </w:r>
            <w:hyperlink r:id="rId4">
              <w:r w:rsidRPr="00223B0D">
                <w:rPr>
                  <w:rFonts w:ascii="Times New Roman" w:hAnsi="Times New Roman" w:cs="Times New Roman"/>
                  <w:color w:val="0000FF"/>
                </w:rPr>
                <w:t>N 726</w:t>
              </w:r>
            </w:hyperlink>
            <w:r w:rsidRPr="00223B0D">
              <w:rPr>
                <w:rFonts w:ascii="Times New Roman" w:hAnsi="Times New Roman" w:cs="Times New Roman"/>
                <w:color w:val="392C69"/>
              </w:rPr>
              <w:t>,</w:t>
            </w:r>
          </w:p>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color w:val="392C69"/>
              </w:rPr>
              <w:t xml:space="preserve">от 04.10.2019 </w:t>
            </w:r>
            <w:hyperlink r:id="rId5">
              <w:r w:rsidRPr="00223B0D">
                <w:rPr>
                  <w:rFonts w:ascii="Times New Roman" w:hAnsi="Times New Roman" w:cs="Times New Roman"/>
                  <w:color w:val="0000FF"/>
                </w:rPr>
                <w:t>N 603</w:t>
              </w:r>
            </w:hyperlink>
            <w:r w:rsidRPr="00223B0D">
              <w:rPr>
                <w:rFonts w:ascii="Times New Roman" w:hAnsi="Times New Roman" w:cs="Times New Roman"/>
                <w:color w:val="392C69"/>
              </w:rPr>
              <w:t xml:space="preserve">, от 15.07.2020 </w:t>
            </w:r>
            <w:hyperlink r:id="rId6">
              <w:r w:rsidRPr="00223B0D">
                <w:rPr>
                  <w:rFonts w:ascii="Times New Roman" w:hAnsi="Times New Roman" w:cs="Times New Roman"/>
                  <w:color w:val="0000FF"/>
                </w:rPr>
                <w:t>N 448</w:t>
              </w:r>
            </w:hyperlink>
            <w:r w:rsidRPr="00223B0D">
              <w:rPr>
                <w:rFonts w:ascii="Times New Roman" w:hAnsi="Times New Roman" w:cs="Times New Roman"/>
                <w:color w:val="392C69"/>
              </w:rPr>
              <w:t xml:space="preserve">, от 31.03.2021 </w:t>
            </w:r>
            <w:hyperlink r:id="rId7">
              <w:r w:rsidRPr="00223B0D">
                <w:rPr>
                  <w:rFonts w:ascii="Times New Roman" w:hAnsi="Times New Roman" w:cs="Times New Roman"/>
                  <w:color w:val="0000FF"/>
                </w:rPr>
                <w:t>N 166</w:t>
              </w:r>
            </w:hyperlink>
            <w:r w:rsidRPr="00223B0D">
              <w:rPr>
                <w:rFonts w:ascii="Times New Roman" w:hAnsi="Times New Roman" w:cs="Times New Roman"/>
                <w:color w:val="392C69"/>
              </w:rPr>
              <w:t>,</w:t>
            </w:r>
          </w:p>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color w:val="392C69"/>
              </w:rPr>
              <w:t xml:space="preserve">от 07.04.2022 </w:t>
            </w:r>
            <w:hyperlink r:id="rId8">
              <w:r w:rsidRPr="00223B0D">
                <w:rPr>
                  <w:rFonts w:ascii="Times New Roman" w:hAnsi="Times New Roman" w:cs="Times New Roman"/>
                  <w:color w:val="0000FF"/>
                </w:rPr>
                <w:t>N 226</w:t>
              </w:r>
            </w:hyperlink>
            <w:r w:rsidRPr="00223B0D">
              <w:rPr>
                <w:rFonts w:ascii="Times New Roman" w:hAnsi="Times New Roman" w:cs="Times New Roman"/>
                <w:color w:val="392C69"/>
              </w:rPr>
              <w:t xml:space="preserve">, от 25.12.2023 </w:t>
            </w:r>
            <w:hyperlink r:id="rId9">
              <w:r w:rsidRPr="00223B0D">
                <w:rPr>
                  <w:rFonts w:ascii="Times New Roman" w:hAnsi="Times New Roman" w:cs="Times New Roman"/>
                  <w:color w:val="0000FF"/>
                </w:rPr>
                <w:t>N 781</w:t>
              </w:r>
            </w:hyperlink>
            <w:r w:rsidRPr="00223B0D">
              <w:rPr>
                <w:rFonts w:ascii="Times New Roman" w:hAnsi="Times New Roman" w:cs="Times New Roman"/>
                <w:color w:val="392C69"/>
              </w:rPr>
              <w:t xml:space="preserve">, от 25.01.2024 </w:t>
            </w:r>
            <w:hyperlink r:id="rId10">
              <w:r w:rsidRPr="00223B0D">
                <w:rPr>
                  <w:rFonts w:ascii="Times New Roman" w:hAnsi="Times New Roman" w:cs="Times New Roman"/>
                  <w:color w:val="0000FF"/>
                </w:rPr>
                <w:t>N 13</w:t>
              </w:r>
            </w:hyperlink>
            <w:r w:rsidRPr="00223B0D">
              <w:rPr>
                <w:rFonts w:ascii="Times New Roman" w:hAnsi="Times New Roman" w:cs="Times New Roman"/>
                <w:color w:val="392C69"/>
              </w:rPr>
              <w:t>,</w:t>
            </w:r>
          </w:p>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color w:val="392C69"/>
              </w:rPr>
              <w:t xml:space="preserve">от 22.05.2024 </w:t>
            </w:r>
            <w:hyperlink r:id="rId11">
              <w:r w:rsidRPr="00223B0D">
                <w:rPr>
                  <w:rFonts w:ascii="Times New Roman" w:hAnsi="Times New Roman" w:cs="Times New Roman"/>
                  <w:color w:val="0000FF"/>
                </w:rPr>
                <w:t>N 271</w:t>
              </w:r>
            </w:hyperlink>
            <w:r w:rsidRPr="00223B0D">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962B9" w:rsidRPr="00223B0D" w:rsidRDefault="004962B9">
            <w:pPr>
              <w:pStyle w:val="ConsPlusNormal"/>
              <w:rPr>
                <w:rFonts w:ascii="Times New Roman" w:hAnsi="Times New Roman" w:cs="Times New Roman"/>
              </w:rPr>
            </w:pPr>
          </w:p>
        </w:tc>
      </w:tr>
    </w:tbl>
    <w:p w:rsidR="004962B9" w:rsidRPr="00223B0D" w:rsidRDefault="004962B9">
      <w:pPr>
        <w:pStyle w:val="ConsPlusNormal"/>
        <w:jc w:val="both"/>
        <w:rPr>
          <w:rFonts w:ascii="Times New Roman" w:hAnsi="Times New Roman" w:cs="Times New Roman"/>
        </w:rPr>
      </w:pPr>
    </w:p>
    <w:p w:rsidR="004962B9" w:rsidRPr="00223B0D" w:rsidRDefault="004962B9">
      <w:pPr>
        <w:pStyle w:val="ConsPlusNormal"/>
        <w:ind w:firstLine="540"/>
        <w:jc w:val="both"/>
        <w:rPr>
          <w:rFonts w:ascii="Times New Roman" w:hAnsi="Times New Roman" w:cs="Times New Roman"/>
        </w:rPr>
      </w:pPr>
      <w:proofErr w:type="gramStart"/>
      <w:r w:rsidRPr="00223B0D">
        <w:rPr>
          <w:rFonts w:ascii="Times New Roman" w:hAnsi="Times New Roman" w:cs="Times New Roman"/>
        </w:rPr>
        <w:t xml:space="preserve">В соответствии со </w:t>
      </w:r>
      <w:hyperlink r:id="rId12">
        <w:r w:rsidRPr="00223B0D">
          <w:rPr>
            <w:rFonts w:ascii="Times New Roman" w:hAnsi="Times New Roman" w:cs="Times New Roman"/>
            <w:color w:val="0000FF"/>
          </w:rPr>
          <w:t>статьями 179</w:t>
        </w:r>
      </w:hyperlink>
      <w:r w:rsidRPr="00223B0D">
        <w:rPr>
          <w:rFonts w:ascii="Times New Roman" w:hAnsi="Times New Roman" w:cs="Times New Roman"/>
        </w:rPr>
        <w:t xml:space="preserve">, </w:t>
      </w:r>
      <w:hyperlink r:id="rId13">
        <w:r w:rsidRPr="00223B0D">
          <w:rPr>
            <w:rFonts w:ascii="Times New Roman" w:hAnsi="Times New Roman" w:cs="Times New Roman"/>
            <w:color w:val="0000FF"/>
          </w:rPr>
          <w:t>184.2</w:t>
        </w:r>
      </w:hyperlink>
      <w:r w:rsidRPr="00223B0D">
        <w:rPr>
          <w:rFonts w:ascii="Times New Roman" w:hAnsi="Times New Roman" w:cs="Times New Roman"/>
        </w:rPr>
        <w:t xml:space="preserve"> Бюджетного кодекса Российской Федерации, Федеральным </w:t>
      </w:r>
      <w:hyperlink r:id="rId14">
        <w:r w:rsidRPr="00223B0D">
          <w:rPr>
            <w:rFonts w:ascii="Times New Roman" w:hAnsi="Times New Roman" w:cs="Times New Roman"/>
            <w:color w:val="0000FF"/>
          </w:rPr>
          <w:t>законом</w:t>
        </w:r>
      </w:hyperlink>
      <w:r w:rsidRPr="00223B0D">
        <w:rPr>
          <w:rFonts w:ascii="Times New Roman" w:hAnsi="Times New Roman" w:cs="Times New Roman"/>
        </w:rPr>
        <w:t xml:space="preserve"> от 6 октября 2003 года N 131-ФЗ "Об общих принципах организации местного самоуправления в Российской Федерации", </w:t>
      </w:r>
      <w:hyperlink r:id="rId15">
        <w:r w:rsidRPr="00223B0D">
          <w:rPr>
            <w:rFonts w:ascii="Times New Roman" w:hAnsi="Times New Roman" w:cs="Times New Roman"/>
            <w:color w:val="0000FF"/>
          </w:rPr>
          <w:t>постановлением</w:t>
        </w:r>
      </w:hyperlink>
      <w:r w:rsidRPr="00223B0D">
        <w:rPr>
          <w:rFonts w:ascii="Times New Roman" w:hAnsi="Times New Roman" w:cs="Times New Roman"/>
        </w:rPr>
        <w:t xml:space="preserve"> местной администрации Прохладненского муниципального района от 24 октября 2017 года N 333 "Об утверждении перечня муниципальных программ Прохладненского муниципального района КБР", </w:t>
      </w:r>
      <w:hyperlink r:id="rId16">
        <w:r w:rsidRPr="00223B0D">
          <w:rPr>
            <w:rFonts w:ascii="Times New Roman" w:hAnsi="Times New Roman" w:cs="Times New Roman"/>
            <w:color w:val="0000FF"/>
          </w:rPr>
          <w:t>постановлением</w:t>
        </w:r>
      </w:hyperlink>
      <w:r w:rsidRPr="00223B0D">
        <w:rPr>
          <w:rFonts w:ascii="Times New Roman" w:hAnsi="Times New Roman" w:cs="Times New Roman"/>
        </w:rPr>
        <w:t xml:space="preserve"> местной администрации Прохладненского муниципального района от 6 октября</w:t>
      </w:r>
      <w:proofErr w:type="gramEnd"/>
      <w:r w:rsidRPr="00223B0D">
        <w:rPr>
          <w:rFonts w:ascii="Times New Roman" w:hAnsi="Times New Roman" w:cs="Times New Roman"/>
        </w:rPr>
        <w:t xml:space="preserve"> 2017 года N 312 "Об утверждении Порядка разработки, реализации и оценки эффективности муниципальных программ Прохладненского муниципального района КБР", в целях обеспечения сбалансированного экономического развития Прохладненского муниципального района КБР местная администрация Прохладненского муниципального района КБР постановляет:</w:t>
      </w:r>
    </w:p>
    <w:p w:rsidR="004962B9" w:rsidRPr="00223B0D" w:rsidRDefault="004962B9">
      <w:pPr>
        <w:pStyle w:val="ConsPlusNormal"/>
        <w:spacing w:before="280"/>
        <w:ind w:firstLine="540"/>
        <w:jc w:val="both"/>
        <w:rPr>
          <w:rFonts w:ascii="Times New Roman" w:hAnsi="Times New Roman" w:cs="Times New Roman"/>
        </w:rPr>
      </w:pPr>
      <w:r w:rsidRPr="00223B0D">
        <w:rPr>
          <w:rFonts w:ascii="Times New Roman" w:hAnsi="Times New Roman" w:cs="Times New Roman"/>
        </w:rPr>
        <w:t xml:space="preserve">1. Утвердить прилагаемую муниципальную </w:t>
      </w:r>
      <w:hyperlink w:anchor="P41">
        <w:r w:rsidRPr="00223B0D">
          <w:rPr>
            <w:rFonts w:ascii="Times New Roman" w:hAnsi="Times New Roman" w:cs="Times New Roman"/>
            <w:color w:val="0000FF"/>
          </w:rPr>
          <w:t>программу</w:t>
        </w:r>
      </w:hyperlink>
      <w:r w:rsidRPr="00223B0D">
        <w:rPr>
          <w:rFonts w:ascii="Times New Roman" w:hAnsi="Times New Roman" w:cs="Times New Roman"/>
        </w:rPr>
        <w:t>"Экономическое развитие и инновационная экономика в Прохладненском муниципальном районе КБР на 2018 - 2020 годы".</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2. МКУ "Управление финансами местной администрации Прохладненского муниципального района КБР" (</w:t>
      </w:r>
      <w:proofErr w:type="spellStart"/>
      <w:r w:rsidRPr="00223B0D">
        <w:rPr>
          <w:rFonts w:ascii="Times New Roman" w:hAnsi="Times New Roman" w:cs="Times New Roman"/>
        </w:rPr>
        <w:t>Галачиева</w:t>
      </w:r>
      <w:proofErr w:type="spellEnd"/>
      <w:r w:rsidRPr="00223B0D">
        <w:rPr>
          <w:rFonts w:ascii="Times New Roman" w:hAnsi="Times New Roman" w:cs="Times New Roman"/>
        </w:rPr>
        <w:t xml:space="preserve"> С.В.) при формировании районного бюджета Прохладненского муниципального района КБР на соответствующие годы предусматривать средства на реализацию мероприятий муниципальной </w:t>
      </w:r>
      <w:hyperlink w:anchor="P41">
        <w:r w:rsidRPr="00223B0D">
          <w:rPr>
            <w:rFonts w:ascii="Times New Roman" w:hAnsi="Times New Roman" w:cs="Times New Roman"/>
            <w:color w:val="0000FF"/>
          </w:rPr>
          <w:t>программы</w:t>
        </w:r>
      </w:hyperlink>
      <w:r w:rsidRPr="00223B0D">
        <w:rPr>
          <w:rFonts w:ascii="Times New Roman" w:hAnsi="Times New Roman" w:cs="Times New Roman"/>
        </w:rPr>
        <w:t>"Экономическое развитие и инновационная экономика в Прохладненском муниципальном районе КБР на 2018 - 2020 годы".</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xml:space="preserve">3. Опубликовать настоящее постановление в газете "Прохладненские известия" с одновременным размещением на официальном сайте местной администрации Прохладненского муниципального района КБР </w:t>
      </w:r>
      <w:proofErr w:type="spellStart"/>
      <w:r w:rsidRPr="00223B0D">
        <w:rPr>
          <w:rFonts w:ascii="Times New Roman" w:hAnsi="Times New Roman" w:cs="Times New Roman"/>
        </w:rPr>
        <w:t>www.prohladnenskiy.ru</w:t>
      </w:r>
      <w:proofErr w:type="spellEnd"/>
      <w:r w:rsidRPr="00223B0D">
        <w:rPr>
          <w:rFonts w:ascii="Times New Roman" w:hAnsi="Times New Roman" w:cs="Times New Roman"/>
        </w:rPr>
        <w:t>.</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xml:space="preserve">4. </w:t>
      </w:r>
      <w:proofErr w:type="gramStart"/>
      <w:r w:rsidRPr="00223B0D">
        <w:rPr>
          <w:rFonts w:ascii="Times New Roman" w:hAnsi="Times New Roman" w:cs="Times New Roman"/>
        </w:rPr>
        <w:t>Контроль за</w:t>
      </w:r>
      <w:proofErr w:type="gramEnd"/>
      <w:r w:rsidRPr="00223B0D">
        <w:rPr>
          <w:rFonts w:ascii="Times New Roman" w:hAnsi="Times New Roman" w:cs="Times New Roman"/>
        </w:rPr>
        <w:t xml:space="preserve"> исполнением настоящего постановления возложить на заместителя главы местной администрации Прохладненского муниципального района по экономике, имущественным и правовым вопросам </w:t>
      </w:r>
      <w:proofErr w:type="spellStart"/>
      <w:r w:rsidRPr="00223B0D">
        <w:rPr>
          <w:rFonts w:ascii="Times New Roman" w:hAnsi="Times New Roman" w:cs="Times New Roman"/>
        </w:rPr>
        <w:t>Подолякину</w:t>
      </w:r>
      <w:proofErr w:type="spellEnd"/>
      <w:r w:rsidRPr="00223B0D">
        <w:rPr>
          <w:rFonts w:ascii="Times New Roman" w:hAnsi="Times New Roman" w:cs="Times New Roman"/>
        </w:rPr>
        <w:t xml:space="preserve"> А.Н.</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5. Настоящее постановление вступает в силу с момента его опубликования.</w:t>
      </w:r>
    </w:p>
    <w:p w:rsidR="004962B9" w:rsidRPr="00223B0D" w:rsidRDefault="004962B9">
      <w:pPr>
        <w:pStyle w:val="ConsPlusNormal"/>
        <w:jc w:val="both"/>
        <w:rPr>
          <w:rFonts w:ascii="Times New Roman" w:hAnsi="Times New Roman" w:cs="Times New Roman"/>
        </w:rPr>
      </w:pPr>
    </w:p>
    <w:p w:rsidR="004962B9" w:rsidRPr="00223B0D" w:rsidRDefault="004962B9">
      <w:pPr>
        <w:pStyle w:val="ConsPlusNormal"/>
        <w:jc w:val="right"/>
        <w:rPr>
          <w:rFonts w:ascii="Times New Roman" w:hAnsi="Times New Roman" w:cs="Times New Roman"/>
        </w:rPr>
      </w:pPr>
      <w:r w:rsidRPr="00223B0D">
        <w:rPr>
          <w:rFonts w:ascii="Times New Roman" w:hAnsi="Times New Roman" w:cs="Times New Roman"/>
        </w:rPr>
        <w:t>Глава местной администрации</w:t>
      </w:r>
    </w:p>
    <w:p w:rsidR="004962B9" w:rsidRPr="00223B0D" w:rsidRDefault="004962B9">
      <w:pPr>
        <w:pStyle w:val="ConsPlusNormal"/>
        <w:jc w:val="right"/>
        <w:rPr>
          <w:rFonts w:ascii="Times New Roman" w:hAnsi="Times New Roman" w:cs="Times New Roman"/>
        </w:rPr>
      </w:pPr>
      <w:r w:rsidRPr="00223B0D">
        <w:rPr>
          <w:rFonts w:ascii="Times New Roman" w:hAnsi="Times New Roman" w:cs="Times New Roman"/>
        </w:rPr>
        <w:t>Прохладненского муниципального района КБР</w:t>
      </w:r>
    </w:p>
    <w:p w:rsidR="004962B9" w:rsidRPr="00223B0D" w:rsidRDefault="004962B9">
      <w:pPr>
        <w:pStyle w:val="ConsPlusNormal"/>
        <w:jc w:val="right"/>
        <w:rPr>
          <w:rFonts w:ascii="Times New Roman" w:hAnsi="Times New Roman" w:cs="Times New Roman"/>
        </w:rPr>
      </w:pPr>
      <w:r w:rsidRPr="00223B0D">
        <w:rPr>
          <w:rFonts w:ascii="Times New Roman" w:hAnsi="Times New Roman" w:cs="Times New Roman"/>
        </w:rPr>
        <w:t>А.ЖУРАВЛЕВ</w:t>
      </w:r>
    </w:p>
    <w:p w:rsidR="004962B9" w:rsidRPr="00223B0D" w:rsidRDefault="004962B9">
      <w:pPr>
        <w:pStyle w:val="ConsPlusNormal"/>
        <w:jc w:val="both"/>
        <w:rPr>
          <w:rFonts w:ascii="Times New Roman" w:hAnsi="Times New Roman" w:cs="Times New Roman"/>
        </w:rPr>
      </w:pPr>
    </w:p>
    <w:p w:rsidR="004962B9" w:rsidRPr="00223B0D" w:rsidRDefault="004962B9">
      <w:pPr>
        <w:pStyle w:val="ConsPlusNormal"/>
        <w:jc w:val="both"/>
        <w:rPr>
          <w:rFonts w:ascii="Times New Roman" w:hAnsi="Times New Roman" w:cs="Times New Roman"/>
        </w:rPr>
      </w:pPr>
    </w:p>
    <w:p w:rsidR="004962B9" w:rsidRPr="00223B0D" w:rsidRDefault="004962B9">
      <w:pPr>
        <w:pStyle w:val="ConsPlusNormal"/>
        <w:jc w:val="both"/>
        <w:rPr>
          <w:rFonts w:ascii="Times New Roman" w:hAnsi="Times New Roman" w:cs="Times New Roman"/>
        </w:rPr>
      </w:pPr>
    </w:p>
    <w:p w:rsidR="004962B9" w:rsidRPr="00223B0D" w:rsidRDefault="004962B9">
      <w:pPr>
        <w:pStyle w:val="ConsPlusNormal"/>
        <w:jc w:val="right"/>
        <w:outlineLvl w:val="0"/>
        <w:rPr>
          <w:rFonts w:ascii="Times New Roman" w:hAnsi="Times New Roman" w:cs="Times New Roman"/>
        </w:rPr>
      </w:pPr>
      <w:r w:rsidRPr="00223B0D">
        <w:rPr>
          <w:rFonts w:ascii="Times New Roman" w:hAnsi="Times New Roman" w:cs="Times New Roman"/>
        </w:rPr>
        <w:t>Утверждена</w:t>
      </w:r>
    </w:p>
    <w:p w:rsidR="004962B9" w:rsidRPr="00223B0D" w:rsidRDefault="004962B9">
      <w:pPr>
        <w:pStyle w:val="ConsPlusNormal"/>
        <w:jc w:val="right"/>
        <w:rPr>
          <w:rFonts w:ascii="Times New Roman" w:hAnsi="Times New Roman" w:cs="Times New Roman"/>
        </w:rPr>
      </w:pPr>
      <w:r w:rsidRPr="00223B0D">
        <w:rPr>
          <w:rFonts w:ascii="Times New Roman" w:hAnsi="Times New Roman" w:cs="Times New Roman"/>
        </w:rPr>
        <w:t>постановлением</w:t>
      </w:r>
    </w:p>
    <w:p w:rsidR="004962B9" w:rsidRPr="00223B0D" w:rsidRDefault="004962B9">
      <w:pPr>
        <w:pStyle w:val="ConsPlusNormal"/>
        <w:jc w:val="right"/>
        <w:rPr>
          <w:rFonts w:ascii="Times New Roman" w:hAnsi="Times New Roman" w:cs="Times New Roman"/>
        </w:rPr>
      </w:pPr>
      <w:r w:rsidRPr="00223B0D">
        <w:rPr>
          <w:rFonts w:ascii="Times New Roman" w:hAnsi="Times New Roman" w:cs="Times New Roman"/>
        </w:rPr>
        <w:t>Местной администрации</w:t>
      </w:r>
    </w:p>
    <w:p w:rsidR="004962B9" w:rsidRPr="00223B0D" w:rsidRDefault="004962B9">
      <w:pPr>
        <w:pStyle w:val="ConsPlusNormal"/>
        <w:jc w:val="right"/>
        <w:rPr>
          <w:rFonts w:ascii="Times New Roman" w:hAnsi="Times New Roman" w:cs="Times New Roman"/>
        </w:rPr>
      </w:pPr>
      <w:r w:rsidRPr="00223B0D">
        <w:rPr>
          <w:rFonts w:ascii="Times New Roman" w:hAnsi="Times New Roman" w:cs="Times New Roman"/>
        </w:rPr>
        <w:lastRenderedPageBreak/>
        <w:t>Прохладненского муниципального района КБР</w:t>
      </w:r>
    </w:p>
    <w:p w:rsidR="004962B9" w:rsidRPr="00223B0D" w:rsidRDefault="004962B9">
      <w:pPr>
        <w:pStyle w:val="ConsPlusNormal"/>
        <w:jc w:val="right"/>
        <w:rPr>
          <w:rFonts w:ascii="Times New Roman" w:hAnsi="Times New Roman" w:cs="Times New Roman"/>
        </w:rPr>
      </w:pPr>
      <w:r w:rsidRPr="00223B0D">
        <w:rPr>
          <w:rFonts w:ascii="Times New Roman" w:hAnsi="Times New Roman" w:cs="Times New Roman"/>
        </w:rPr>
        <w:t>от 26 марта 2018 г. N 127</w:t>
      </w:r>
    </w:p>
    <w:p w:rsidR="004962B9" w:rsidRPr="00223B0D" w:rsidRDefault="004962B9">
      <w:pPr>
        <w:pStyle w:val="ConsPlusNormal"/>
        <w:jc w:val="both"/>
        <w:rPr>
          <w:rFonts w:ascii="Times New Roman" w:hAnsi="Times New Roman" w:cs="Times New Roman"/>
        </w:rPr>
      </w:pPr>
    </w:p>
    <w:p w:rsidR="004962B9" w:rsidRPr="00223B0D" w:rsidRDefault="004962B9">
      <w:pPr>
        <w:pStyle w:val="ConsPlusTitle"/>
        <w:jc w:val="center"/>
        <w:rPr>
          <w:rFonts w:ascii="Times New Roman" w:hAnsi="Times New Roman" w:cs="Times New Roman"/>
        </w:rPr>
      </w:pPr>
      <w:bookmarkStart w:id="0" w:name="P41"/>
      <w:bookmarkEnd w:id="0"/>
      <w:r w:rsidRPr="00223B0D">
        <w:rPr>
          <w:rFonts w:ascii="Times New Roman" w:hAnsi="Times New Roman" w:cs="Times New Roman"/>
        </w:rPr>
        <w:t>МУНИЦИПАЛЬНАЯ ПРОГРАММА</w:t>
      </w:r>
    </w:p>
    <w:p w:rsidR="004962B9" w:rsidRPr="00223B0D" w:rsidRDefault="004962B9">
      <w:pPr>
        <w:pStyle w:val="ConsPlusTitle"/>
        <w:jc w:val="center"/>
        <w:rPr>
          <w:rFonts w:ascii="Times New Roman" w:hAnsi="Times New Roman" w:cs="Times New Roman"/>
        </w:rPr>
      </w:pPr>
      <w:r w:rsidRPr="00223B0D">
        <w:rPr>
          <w:rFonts w:ascii="Times New Roman" w:hAnsi="Times New Roman" w:cs="Times New Roman"/>
        </w:rPr>
        <w:t>"ЭКОНОМИЧЕСКОЕ РАЗВИТИЕ И ИННОВАЦИОННАЯ ЭКОНОМИКА</w:t>
      </w:r>
    </w:p>
    <w:p w:rsidR="004962B9" w:rsidRPr="00223B0D" w:rsidRDefault="004962B9">
      <w:pPr>
        <w:pStyle w:val="ConsPlusTitle"/>
        <w:jc w:val="center"/>
        <w:rPr>
          <w:rFonts w:ascii="Times New Roman" w:hAnsi="Times New Roman" w:cs="Times New Roman"/>
        </w:rPr>
      </w:pPr>
      <w:r w:rsidRPr="00223B0D">
        <w:rPr>
          <w:rFonts w:ascii="Times New Roman" w:hAnsi="Times New Roman" w:cs="Times New Roman"/>
        </w:rPr>
        <w:t>В ПРОХЛАДНЕНСКОМ МУНИЦИПАЛЬНОМ РАЙОНЕ КБР"</w:t>
      </w:r>
    </w:p>
    <w:p w:rsidR="004962B9" w:rsidRPr="00223B0D" w:rsidRDefault="004962B9">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962B9" w:rsidRPr="00223B0D">
        <w:tc>
          <w:tcPr>
            <w:tcW w:w="60" w:type="dxa"/>
            <w:tcBorders>
              <w:top w:val="nil"/>
              <w:left w:val="nil"/>
              <w:bottom w:val="nil"/>
              <w:right w:val="nil"/>
            </w:tcBorders>
            <w:shd w:val="clear" w:color="auto" w:fill="CED3F1"/>
            <w:tcMar>
              <w:top w:w="0" w:type="dxa"/>
              <w:left w:w="0" w:type="dxa"/>
              <w:bottom w:w="0" w:type="dxa"/>
              <w:right w:w="0" w:type="dxa"/>
            </w:tcMar>
          </w:tcPr>
          <w:p w:rsidR="004962B9" w:rsidRPr="00223B0D" w:rsidRDefault="004962B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962B9" w:rsidRPr="00223B0D" w:rsidRDefault="004962B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color w:val="392C69"/>
              </w:rPr>
              <w:t>Список изменяющих документов</w:t>
            </w:r>
          </w:p>
          <w:p w:rsidR="004962B9" w:rsidRPr="00223B0D" w:rsidRDefault="004962B9">
            <w:pPr>
              <w:pStyle w:val="ConsPlusNormal"/>
              <w:jc w:val="center"/>
              <w:rPr>
                <w:rFonts w:ascii="Times New Roman" w:hAnsi="Times New Roman" w:cs="Times New Roman"/>
              </w:rPr>
            </w:pPr>
            <w:proofErr w:type="gramStart"/>
            <w:r w:rsidRPr="00223B0D">
              <w:rPr>
                <w:rFonts w:ascii="Times New Roman" w:hAnsi="Times New Roman" w:cs="Times New Roman"/>
                <w:color w:val="392C69"/>
              </w:rPr>
              <w:t>(в ред. Постановлений Местной администрации</w:t>
            </w:r>
            <w:proofErr w:type="gramEnd"/>
          </w:p>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color w:val="392C69"/>
              </w:rPr>
              <w:t xml:space="preserve">Прохладненского муниципального района КБР от 04.10.2019 </w:t>
            </w:r>
            <w:hyperlink r:id="rId17">
              <w:r w:rsidRPr="00223B0D">
                <w:rPr>
                  <w:rFonts w:ascii="Times New Roman" w:hAnsi="Times New Roman" w:cs="Times New Roman"/>
                  <w:color w:val="0000FF"/>
                </w:rPr>
                <w:t>N 603</w:t>
              </w:r>
            </w:hyperlink>
            <w:r w:rsidRPr="00223B0D">
              <w:rPr>
                <w:rFonts w:ascii="Times New Roman" w:hAnsi="Times New Roman" w:cs="Times New Roman"/>
                <w:color w:val="392C69"/>
              </w:rPr>
              <w:t>,</w:t>
            </w:r>
          </w:p>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color w:val="392C69"/>
              </w:rPr>
              <w:t xml:space="preserve">от 15.07.2020 </w:t>
            </w:r>
            <w:hyperlink r:id="rId18">
              <w:r w:rsidRPr="00223B0D">
                <w:rPr>
                  <w:rFonts w:ascii="Times New Roman" w:hAnsi="Times New Roman" w:cs="Times New Roman"/>
                  <w:color w:val="0000FF"/>
                </w:rPr>
                <w:t>N 448</w:t>
              </w:r>
            </w:hyperlink>
            <w:r w:rsidRPr="00223B0D">
              <w:rPr>
                <w:rFonts w:ascii="Times New Roman" w:hAnsi="Times New Roman" w:cs="Times New Roman"/>
                <w:color w:val="392C69"/>
              </w:rPr>
              <w:t xml:space="preserve">, от 31.03.2021 </w:t>
            </w:r>
            <w:hyperlink r:id="rId19">
              <w:r w:rsidRPr="00223B0D">
                <w:rPr>
                  <w:rFonts w:ascii="Times New Roman" w:hAnsi="Times New Roman" w:cs="Times New Roman"/>
                  <w:color w:val="0000FF"/>
                </w:rPr>
                <w:t>N 166</w:t>
              </w:r>
            </w:hyperlink>
            <w:r w:rsidRPr="00223B0D">
              <w:rPr>
                <w:rFonts w:ascii="Times New Roman" w:hAnsi="Times New Roman" w:cs="Times New Roman"/>
                <w:color w:val="392C69"/>
              </w:rPr>
              <w:t xml:space="preserve">, от 07.04.2022 </w:t>
            </w:r>
            <w:hyperlink r:id="rId20">
              <w:r w:rsidRPr="00223B0D">
                <w:rPr>
                  <w:rFonts w:ascii="Times New Roman" w:hAnsi="Times New Roman" w:cs="Times New Roman"/>
                  <w:color w:val="0000FF"/>
                </w:rPr>
                <w:t>N 226</w:t>
              </w:r>
            </w:hyperlink>
            <w:r w:rsidRPr="00223B0D">
              <w:rPr>
                <w:rFonts w:ascii="Times New Roman" w:hAnsi="Times New Roman" w:cs="Times New Roman"/>
                <w:color w:val="392C69"/>
              </w:rPr>
              <w:t>,</w:t>
            </w:r>
          </w:p>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color w:val="392C69"/>
              </w:rPr>
              <w:t xml:space="preserve">от 25.12.2023 </w:t>
            </w:r>
            <w:hyperlink r:id="rId21">
              <w:r w:rsidRPr="00223B0D">
                <w:rPr>
                  <w:rFonts w:ascii="Times New Roman" w:hAnsi="Times New Roman" w:cs="Times New Roman"/>
                  <w:color w:val="0000FF"/>
                </w:rPr>
                <w:t>N 781</w:t>
              </w:r>
            </w:hyperlink>
            <w:r w:rsidRPr="00223B0D">
              <w:rPr>
                <w:rFonts w:ascii="Times New Roman" w:hAnsi="Times New Roman" w:cs="Times New Roman"/>
                <w:color w:val="392C69"/>
              </w:rPr>
              <w:t xml:space="preserve">, от 25.01.2024 </w:t>
            </w:r>
            <w:hyperlink r:id="rId22">
              <w:r w:rsidRPr="00223B0D">
                <w:rPr>
                  <w:rFonts w:ascii="Times New Roman" w:hAnsi="Times New Roman" w:cs="Times New Roman"/>
                  <w:color w:val="0000FF"/>
                </w:rPr>
                <w:t>N 13</w:t>
              </w:r>
            </w:hyperlink>
            <w:r w:rsidRPr="00223B0D">
              <w:rPr>
                <w:rFonts w:ascii="Times New Roman" w:hAnsi="Times New Roman" w:cs="Times New Roman"/>
                <w:color w:val="392C69"/>
              </w:rPr>
              <w:t xml:space="preserve">, от 22.05.2024 </w:t>
            </w:r>
            <w:hyperlink r:id="rId23">
              <w:r w:rsidRPr="00223B0D">
                <w:rPr>
                  <w:rFonts w:ascii="Times New Roman" w:hAnsi="Times New Roman" w:cs="Times New Roman"/>
                  <w:color w:val="0000FF"/>
                </w:rPr>
                <w:t>N 271</w:t>
              </w:r>
            </w:hyperlink>
            <w:r w:rsidRPr="00223B0D">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962B9" w:rsidRPr="00223B0D" w:rsidRDefault="004962B9">
            <w:pPr>
              <w:pStyle w:val="ConsPlusNormal"/>
              <w:rPr>
                <w:rFonts w:ascii="Times New Roman" w:hAnsi="Times New Roman" w:cs="Times New Roman"/>
              </w:rPr>
            </w:pPr>
          </w:p>
        </w:tc>
      </w:tr>
    </w:tbl>
    <w:p w:rsidR="004962B9" w:rsidRPr="00223B0D" w:rsidRDefault="004962B9">
      <w:pPr>
        <w:pStyle w:val="ConsPlusNormal"/>
        <w:jc w:val="both"/>
        <w:rPr>
          <w:rFonts w:ascii="Times New Roman" w:hAnsi="Times New Roman" w:cs="Times New Roman"/>
        </w:rPr>
      </w:pPr>
    </w:p>
    <w:p w:rsidR="004962B9" w:rsidRPr="00223B0D" w:rsidRDefault="004962B9">
      <w:pPr>
        <w:pStyle w:val="ConsPlusTitle"/>
        <w:jc w:val="center"/>
        <w:outlineLvl w:val="1"/>
        <w:rPr>
          <w:rFonts w:ascii="Times New Roman" w:hAnsi="Times New Roman" w:cs="Times New Roman"/>
        </w:rPr>
      </w:pPr>
      <w:r w:rsidRPr="00223B0D">
        <w:rPr>
          <w:rFonts w:ascii="Times New Roman" w:hAnsi="Times New Roman" w:cs="Times New Roman"/>
        </w:rPr>
        <w:t>ПАСПОРТ</w:t>
      </w:r>
    </w:p>
    <w:p w:rsidR="004962B9" w:rsidRPr="00223B0D" w:rsidRDefault="004962B9">
      <w:pPr>
        <w:pStyle w:val="ConsPlusTitle"/>
        <w:jc w:val="center"/>
        <w:rPr>
          <w:rFonts w:ascii="Times New Roman" w:hAnsi="Times New Roman" w:cs="Times New Roman"/>
        </w:rPr>
      </w:pPr>
      <w:r w:rsidRPr="00223B0D">
        <w:rPr>
          <w:rFonts w:ascii="Times New Roman" w:hAnsi="Times New Roman" w:cs="Times New Roman"/>
        </w:rPr>
        <w:t>МУНИЦИПАЛЬНОЙ ПРОГРАММЫ</w:t>
      </w:r>
    </w:p>
    <w:p w:rsidR="004962B9" w:rsidRPr="00223B0D" w:rsidRDefault="004962B9">
      <w:pPr>
        <w:pStyle w:val="ConsPlusTitle"/>
        <w:jc w:val="center"/>
        <w:rPr>
          <w:rFonts w:ascii="Times New Roman" w:hAnsi="Times New Roman" w:cs="Times New Roman"/>
        </w:rPr>
      </w:pPr>
      <w:r w:rsidRPr="00223B0D">
        <w:rPr>
          <w:rFonts w:ascii="Times New Roman" w:hAnsi="Times New Roman" w:cs="Times New Roman"/>
        </w:rPr>
        <w:t>"Экономическое развитие и инновационная экономика</w:t>
      </w:r>
    </w:p>
    <w:p w:rsidR="004962B9" w:rsidRPr="00223B0D" w:rsidRDefault="004962B9">
      <w:pPr>
        <w:pStyle w:val="ConsPlusTitle"/>
        <w:jc w:val="center"/>
        <w:rPr>
          <w:rFonts w:ascii="Times New Roman" w:hAnsi="Times New Roman" w:cs="Times New Roman"/>
        </w:rPr>
      </w:pPr>
      <w:r w:rsidRPr="00223B0D">
        <w:rPr>
          <w:rFonts w:ascii="Times New Roman" w:hAnsi="Times New Roman" w:cs="Times New Roman"/>
        </w:rPr>
        <w:t>в Прохладненском муниципальном районе КБР"</w:t>
      </w:r>
    </w:p>
    <w:p w:rsidR="004962B9" w:rsidRPr="00223B0D" w:rsidRDefault="004962B9">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2835"/>
        <w:gridCol w:w="6236"/>
      </w:tblGrid>
      <w:tr w:rsidR="004962B9" w:rsidRPr="00223B0D">
        <w:tc>
          <w:tcPr>
            <w:tcW w:w="2835" w:type="dxa"/>
            <w:tcBorders>
              <w:top w:val="nil"/>
              <w:left w:val="nil"/>
              <w:bottom w:val="nil"/>
              <w:right w:val="nil"/>
            </w:tcBorders>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Наименование разделов</w:t>
            </w:r>
          </w:p>
        </w:tc>
        <w:tc>
          <w:tcPr>
            <w:tcW w:w="6236" w:type="dxa"/>
            <w:tcBorders>
              <w:top w:val="nil"/>
              <w:left w:val="nil"/>
              <w:bottom w:val="nil"/>
              <w:right w:val="nil"/>
            </w:tcBorders>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Краткое содержание</w:t>
            </w:r>
          </w:p>
        </w:tc>
      </w:tr>
      <w:tr w:rsidR="004962B9" w:rsidRPr="00223B0D">
        <w:tc>
          <w:tcPr>
            <w:tcW w:w="2835" w:type="dxa"/>
            <w:tcBorders>
              <w:top w:val="nil"/>
              <w:left w:val="nil"/>
              <w:bottom w:val="nil"/>
              <w:right w:val="nil"/>
            </w:tcBorders>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Ответственный исполнитель</w:t>
            </w:r>
          </w:p>
        </w:tc>
        <w:tc>
          <w:tcPr>
            <w:tcW w:w="6236" w:type="dxa"/>
            <w:tcBorders>
              <w:top w:val="nil"/>
              <w:left w:val="nil"/>
              <w:bottom w:val="nil"/>
              <w:right w:val="nil"/>
            </w:tcBorders>
          </w:tcPr>
          <w:p w:rsidR="004962B9" w:rsidRPr="00223B0D" w:rsidRDefault="004962B9">
            <w:pPr>
              <w:pStyle w:val="ConsPlusNormal"/>
              <w:jc w:val="both"/>
              <w:rPr>
                <w:rFonts w:ascii="Times New Roman" w:hAnsi="Times New Roman" w:cs="Times New Roman"/>
              </w:rPr>
            </w:pPr>
            <w:r w:rsidRPr="00223B0D">
              <w:rPr>
                <w:rFonts w:ascii="Times New Roman" w:hAnsi="Times New Roman" w:cs="Times New Roman"/>
              </w:rPr>
              <w:t>Отдел экономического анализа и контроля бюджетных ресурсов местной администрации Прохладненского муниципального района КБР</w:t>
            </w:r>
          </w:p>
        </w:tc>
      </w:tr>
      <w:tr w:rsidR="004962B9" w:rsidRPr="00223B0D">
        <w:tc>
          <w:tcPr>
            <w:tcW w:w="2835" w:type="dxa"/>
            <w:tcBorders>
              <w:top w:val="nil"/>
              <w:left w:val="nil"/>
              <w:bottom w:val="nil"/>
              <w:right w:val="nil"/>
            </w:tcBorders>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Соисполнители программы</w:t>
            </w:r>
          </w:p>
        </w:tc>
        <w:tc>
          <w:tcPr>
            <w:tcW w:w="6236" w:type="dxa"/>
            <w:tcBorders>
              <w:top w:val="nil"/>
              <w:left w:val="nil"/>
              <w:bottom w:val="nil"/>
              <w:right w:val="nil"/>
            </w:tcBorders>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 Министерство экономического развития КБР;</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 АО "Корпорация развития Кабардино-Балкарской Республики";</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 местная администрация Прохладненского муниципального района;</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 отдел муниципальной собственности и имущества МКУ "Управление финансами местной администрации Прохладненского муниципального района КБР";</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 отдел муниципальных закупок местной администрации Прохладненского муниципального района КБР;</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 xml:space="preserve">- ГКУ "Центр труда, занятости и социальной защиты филиала по </w:t>
            </w:r>
            <w:proofErr w:type="gramStart"/>
            <w:r w:rsidRPr="00223B0D">
              <w:rPr>
                <w:rFonts w:ascii="Times New Roman" w:hAnsi="Times New Roman" w:cs="Times New Roman"/>
              </w:rPr>
              <w:t>г</w:t>
            </w:r>
            <w:proofErr w:type="gramEnd"/>
            <w:r w:rsidRPr="00223B0D">
              <w:rPr>
                <w:rFonts w:ascii="Times New Roman" w:hAnsi="Times New Roman" w:cs="Times New Roman"/>
              </w:rPr>
              <w:t>. Прохладному и Прохладненскому району";</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 местные администрации сельских поселений Прохладненского муниципального района КБР</w:t>
            </w:r>
          </w:p>
        </w:tc>
      </w:tr>
      <w:tr w:rsidR="004962B9" w:rsidRPr="00223B0D">
        <w:tc>
          <w:tcPr>
            <w:tcW w:w="9071" w:type="dxa"/>
            <w:gridSpan w:val="2"/>
            <w:tcBorders>
              <w:top w:val="nil"/>
              <w:left w:val="nil"/>
              <w:bottom w:val="nil"/>
              <w:right w:val="nil"/>
            </w:tcBorders>
          </w:tcPr>
          <w:p w:rsidR="004962B9" w:rsidRPr="00223B0D" w:rsidRDefault="004962B9">
            <w:pPr>
              <w:pStyle w:val="ConsPlusNormal"/>
              <w:jc w:val="both"/>
              <w:rPr>
                <w:rFonts w:ascii="Times New Roman" w:hAnsi="Times New Roman" w:cs="Times New Roman"/>
              </w:rPr>
            </w:pPr>
            <w:r w:rsidRPr="00223B0D">
              <w:rPr>
                <w:rFonts w:ascii="Times New Roman" w:hAnsi="Times New Roman" w:cs="Times New Roman"/>
              </w:rPr>
              <w:t xml:space="preserve">(позиция в ред. </w:t>
            </w:r>
            <w:hyperlink r:id="rId24">
              <w:r w:rsidRPr="00223B0D">
                <w:rPr>
                  <w:rFonts w:ascii="Times New Roman" w:hAnsi="Times New Roman" w:cs="Times New Roman"/>
                  <w:color w:val="0000FF"/>
                </w:rPr>
                <w:t>Постановления</w:t>
              </w:r>
            </w:hyperlink>
            <w:r w:rsidRPr="00223B0D">
              <w:rPr>
                <w:rFonts w:ascii="Times New Roman" w:hAnsi="Times New Roman" w:cs="Times New Roman"/>
              </w:rPr>
              <w:t xml:space="preserve"> Местной администрации Прохладненского муниципального района КБР от 25.12.2023 N 781)</w:t>
            </w:r>
          </w:p>
        </w:tc>
      </w:tr>
      <w:tr w:rsidR="004962B9" w:rsidRPr="00223B0D">
        <w:tc>
          <w:tcPr>
            <w:tcW w:w="2835" w:type="dxa"/>
            <w:tcBorders>
              <w:top w:val="nil"/>
              <w:left w:val="nil"/>
              <w:bottom w:val="nil"/>
              <w:right w:val="nil"/>
            </w:tcBorders>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Подпрограммы программы/мероприятия программы</w:t>
            </w:r>
          </w:p>
        </w:tc>
        <w:tc>
          <w:tcPr>
            <w:tcW w:w="6236" w:type="dxa"/>
            <w:tcBorders>
              <w:top w:val="nil"/>
              <w:left w:val="nil"/>
              <w:bottom w:val="nil"/>
              <w:right w:val="nil"/>
            </w:tcBorders>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Развитие и поддержка малого и среднего предпринимательства в Прохладненском муниципальном районе КБР/Развитие и поддержка малого и среднего предпринимательства</w:t>
            </w:r>
          </w:p>
        </w:tc>
      </w:tr>
      <w:tr w:rsidR="004962B9" w:rsidRPr="00223B0D">
        <w:tc>
          <w:tcPr>
            <w:tcW w:w="9071" w:type="dxa"/>
            <w:gridSpan w:val="2"/>
            <w:tcBorders>
              <w:top w:val="nil"/>
              <w:left w:val="nil"/>
              <w:bottom w:val="nil"/>
              <w:right w:val="nil"/>
            </w:tcBorders>
          </w:tcPr>
          <w:p w:rsidR="004962B9" w:rsidRPr="00223B0D" w:rsidRDefault="004962B9">
            <w:pPr>
              <w:pStyle w:val="ConsPlusNormal"/>
              <w:jc w:val="both"/>
              <w:rPr>
                <w:rFonts w:ascii="Times New Roman" w:hAnsi="Times New Roman" w:cs="Times New Roman"/>
              </w:rPr>
            </w:pPr>
            <w:r w:rsidRPr="00223B0D">
              <w:rPr>
                <w:rFonts w:ascii="Times New Roman" w:hAnsi="Times New Roman" w:cs="Times New Roman"/>
              </w:rPr>
              <w:t xml:space="preserve">(позиция в ред. </w:t>
            </w:r>
            <w:hyperlink r:id="rId25">
              <w:r w:rsidRPr="00223B0D">
                <w:rPr>
                  <w:rFonts w:ascii="Times New Roman" w:hAnsi="Times New Roman" w:cs="Times New Roman"/>
                  <w:color w:val="0000FF"/>
                </w:rPr>
                <w:t>Постановления</w:t>
              </w:r>
            </w:hyperlink>
            <w:r w:rsidRPr="00223B0D">
              <w:rPr>
                <w:rFonts w:ascii="Times New Roman" w:hAnsi="Times New Roman" w:cs="Times New Roman"/>
              </w:rPr>
              <w:t xml:space="preserve"> Местной администрации Прохладненского муниципального района КБР от 25.12.2023 N 781)</w:t>
            </w:r>
          </w:p>
        </w:tc>
      </w:tr>
      <w:tr w:rsidR="004962B9" w:rsidRPr="00223B0D">
        <w:tc>
          <w:tcPr>
            <w:tcW w:w="2835" w:type="dxa"/>
            <w:tcBorders>
              <w:top w:val="nil"/>
              <w:left w:val="nil"/>
              <w:bottom w:val="nil"/>
              <w:right w:val="nil"/>
            </w:tcBorders>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Цели программы</w:t>
            </w:r>
          </w:p>
        </w:tc>
        <w:tc>
          <w:tcPr>
            <w:tcW w:w="6236" w:type="dxa"/>
            <w:tcBorders>
              <w:top w:val="nil"/>
              <w:left w:val="nil"/>
              <w:bottom w:val="nil"/>
              <w:right w:val="nil"/>
            </w:tcBorders>
          </w:tcPr>
          <w:p w:rsidR="004962B9" w:rsidRPr="00223B0D" w:rsidRDefault="004962B9">
            <w:pPr>
              <w:pStyle w:val="ConsPlusNormal"/>
              <w:jc w:val="both"/>
              <w:rPr>
                <w:rFonts w:ascii="Times New Roman" w:hAnsi="Times New Roman" w:cs="Times New Roman"/>
              </w:rPr>
            </w:pPr>
            <w:r w:rsidRPr="00223B0D">
              <w:rPr>
                <w:rFonts w:ascii="Times New Roman" w:hAnsi="Times New Roman" w:cs="Times New Roman"/>
              </w:rPr>
              <w:t>Создание благоприятного предпринимательского климата и условий для ведения бизнеса, повышение инвестиционной активности бизнеса, повышение темпов роста субъектов малого и среднего предпринимательства</w:t>
            </w:r>
          </w:p>
        </w:tc>
      </w:tr>
      <w:tr w:rsidR="004962B9" w:rsidRPr="00223B0D">
        <w:tc>
          <w:tcPr>
            <w:tcW w:w="2835" w:type="dxa"/>
            <w:tcBorders>
              <w:top w:val="nil"/>
              <w:left w:val="nil"/>
              <w:bottom w:val="nil"/>
              <w:right w:val="nil"/>
            </w:tcBorders>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Задачи программы</w:t>
            </w:r>
          </w:p>
        </w:tc>
        <w:tc>
          <w:tcPr>
            <w:tcW w:w="6236" w:type="dxa"/>
            <w:tcBorders>
              <w:top w:val="nil"/>
              <w:left w:val="nil"/>
              <w:bottom w:val="nil"/>
              <w:right w:val="nil"/>
            </w:tcBorders>
          </w:tcPr>
          <w:p w:rsidR="004962B9" w:rsidRPr="00223B0D" w:rsidRDefault="004962B9">
            <w:pPr>
              <w:pStyle w:val="ConsPlusNormal"/>
              <w:jc w:val="both"/>
              <w:rPr>
                <w:rFonts w:ascii="Times New Roman" w:hAnsi="Times New Roman" w:cs="Times New Roman"/>
              </w:rPr>
            </w:pPr>
            <w:r w:rsidRPr="00223B0D">
              <w:rPr>
                <w:rFonts w:ascii="Times New Roman" w:hAnsi="Times New Roman" w:cs="Times New Roman"/>
              </w:rPr>
              <w:t xml:space="preserve">Выполнение прогнозных показателей социально-экономического развития района; повышение эффективности использования муниципального имущества, предназначенного </w:t>
            </w:r>
            <w:r w:rsidRPr="00223B0D">
              <w:rPr>
                <w:rFonts w:ascii="Times New Roman" w:hAnsi="Times New Roman" w:cs="Times New Roman"/>
              </w:rPr>
              <w:lastRenderedPageBreak/>
              <w:t>для предоставления субъектам малого и среднего предпринимательства; снижение административных барьеров; расширение мер государственной поддержки инвесторов, развитие кредитно-финансовых механизмов поддержки субъектов малого и среднего предпринимательства</w:t>
            </w:r>
          </w:p>
        </w:tc>
      </w:tr>
      <w:tr w:rsidR="004962B9" w:rsidRPr="00223B0D">
        <w:tc>
          <w:tcPr>
            <w:tcW w:w="2835" w:type="dxa"/>
            <w:tcBorders>
              <w:top w:val="nil"/>
              <w:left w:val="nil"/>
              <w:bottom w:val="nil"/>
              <w:right w:val="nil"/>
            </w:tcBorders>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lastRenderedPageBreak/>
              <w:t>Целевые индикаторы и показатели программы</w:t>
            </w:r>
          </w:p>
        </w:tc>
        <w:tc>
          <w:tcPr>
            <w:tcW w:w="6236" w:type="dxa"/>
            <w:tcBorders>
              <w:top w:val="nil"/>
              <w:left w:val="nil"/>
              <w:bottom w:val="nil"/>
              <w:right w:val="nil"/>
            </w:tcBorders>
          </w:tcPr>
          <w:p w:rsidR="004962B9" w:rsidRPr="00223B0D" w:rsidRDefault="004962B9">
            <w:pPr>
              <w:pStyle w:val="ConsPlusNormal"/>
              <w:jc w:val="both"/>
              <w:rPr>
                <w:rFonts w:ascii="Times New Roman" w:hAnsi="Times New Roman" w:cs="Times New Roman"/>
              </w:rPr>
            </w:pPr>
            <w:r w:rsidRPr="00223B0D">
              <w:rPr>
                <w:rFonts w:ascii="Times New Roman" w:hAnsi="Times New Roman" w:cs="Times New Roman"/>
              </w:rPr>
              <w:t>Число субъектов малого и среднего предпринимательства; объем налоговых поступлений в консолидированный бюджет Прохладненского муниципального района КБР по специальным налоговым режимам</w:t>
            </w:r>
          </w:p>
        </w:tc>
      </w:tr>
      <w:tr w:rsidR="004962B9" w:rsidRPr="00223B0D">
        <w:tc>
          <w:tcPr>
            <w:tcW w:w="2835" w:type="dxa"/>
            <w:tcBorders>
              <w:top w:val="nil"/>
              <w:left w:val="nil"/>
              <w:bottom w:val="nil"/>
              <w:right w:val="nil"/>
            </w:tcBorders>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Сроки и этапы реализации программы</w:t>
            </w:r>
          </w:p>
        </w:tc>
        <w:tc>
          <w:tcPr>
            <w:tcW w:w="6236" w:type="dxa"/>
            <w:tcBorders>
              <w:top w:val="nil"/>
              <w:left w:val="nil"/>
              <w:bottom w:val="nil"/>
              <w:right w:val="nil"/>
            </w:tcBorders>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Муниципальная программа будет реализована в девять этапов:</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1-й этап - 2018 год;</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2-й этап - 2019 год;</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3-й этап - 2020 год;</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4-й этап - 2021 год;</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5-й этап - 2022 год;</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6-й этап - 2023 год;</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7-й этап - 2024 год;</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8-й этап - 2025 год;</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9-й этап - 2026 год</w:t>
            </w:r>
          </w:p>
        </w:tc>
      </w:tr>
      <w:tr w:rsidR="004962B9" w:rsidRPr="00223B0D">
        <w:tc>
          <w:tcPr>
            <w:tcW w:w="9071" w:type="dxa"/>
            <w:gridSpan w:val="2"/>
            <w:tcBorders>
              <w:top w:val="nil"/>
              <w:left w:val="nil"/>
              <w:bottom w:val="nil"/>
              <w:right w:val="nil"/>
            </w:tcBorders>
          </w:tcPr>
          <w:p w:rsidR="004962B9" w:rsidRPr="00223B0D" w:rsidRDefault="004962B9">
            <w:pPr>
              <w:pStyle w:val="ConsPlusNormal"/>
              <w:jc w:val="both"/>
              <w:rPr>
                <w:rFonts w:ascii="Times New Roman" w:hAnsi="Times New Roman" w:cs="Times New Roman"/>
              </w:rPr>
            </w:pPr>
            <w:r w:rsidRPr="00223B0D">
              <w:rPr>
                <w:rFonts w:ascii="Times New Roman" w:hAnsi="Times New Roman" w:cs="Times New Roman"/>
              </w:rPr>
              <w:t xml:space="preserve">(позиция в ред. </w:t>
            </w:r>
            <w:hyperlink r:id="rId26">
              <w:r w:rsidRPr="00223B0D">
                <w:rPr>
                  <w:rFonts w:ascii="Times New Roman" w:hAnsi="Times New Roman" w:cs="Times New Roman"/>
                  <w:color w:val="0000FF"/>
                </w:rPr>
                <w:t>Постановления</w:t>
              </w:r>
            </w:hyperlink>
            <w:r w:rsidRPr="00223B0D">
              <w:rPr>
                <w:rFonts w:ascii="Times New Roman" w:hAnsi="Times New Roman" w:cs="Times New Roman"/>
              </w:rPr>
              <w:t xml:space="preserve"> Местной администрации Прохладненского муниципального района КБР от 22.05.2024 N 271)</w:t>
            </w:r>
          </w:p>
        </w:tc>
      </w:tr>
      <w:tr w:rsidR="004962B9" w:rsidRPr="00223B0D">
        <w:tc>
          <w:tcPr>
            <w:tcW w:w="2835" w:type="dxa"/>
            <w:tcBorders>
              <w:top w:val="nil"/>
              <w:left w:val="nil"/>
              <w:bottom w:val="nil"/>
              <w:right w:val="nil"/>
            </w:tcBorders>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Объемы и источники финансирования (с разбивкой по годам и уровням бюджетов)</w:t>
            </w:r>
          </w:p>
        </w:tc>
        <w:tc>
          <w:tcPr>
            <w:tcW w:w="6236" w:type="dxa"/>
            <w:tcBorders>
              <w:top w:val="nil"/>
              <w:left w:val="nil"/>
              <w:bottom w:val="nil"/>
              <w:right w:val="nil"/>
            </w:tcBorders>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Общий объем финансирования за счет средств федерального бюджета - 0 руб.</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Общий объем финансирования за счет средств республиканского бюджета - 0 руб.</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Общий объем финансирования за счет средств местного бюджета - 6808149,84 руб., в т.ч. по годам:</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2018 год - 1556851,05 руб.,</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2019 год - 1703733,75 руб.,</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2020 год - 1741143,97 руб.,</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2021 год - 1642421,07 руб.,</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2022 год - 20000,00 руб.,</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2023 год - 24000,00 руб.,</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2024 год - 40000,00 руб.;</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2025 год - 40000,00 руб.;</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2026 год - 40000,00 руб.</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ИТОГО общий объем финансирования за счет всех источников финансирования - 6808149,84 руб.</w:t>
            </w:r>
          </w:p>
        </w:tc>
      </w:tr>
      <w:tr w:rsidR="004962B9" w:rsidRPr="00223B0D">
        <w:tc>
          <w:tcPr>
            <w:tcW w:w="9071" w:type="dxa"/>
            <w:gridSpan w:val="2"/>
            <w:tcBorders>
              <w:top w:val="nil"/>
              <w:left w:val="nil"/>
              <w:bottom w:val="nil"/>
              <w:right w:val="nil"/>
            </w:tcBorders>
          </w:tcPr>
          <w:p w:rsidR="004962B9" w:rsidRPr="00223B0D" w:rsidRDefault="004962B9">
            <w:pPr>
              <w:pStyle w:val="ConsPlusNormal"/>
              <w:jc w:val="both"/>
              <w:rPr>
                <w:rFonts w:ascii="Times New Roman" w:hAnsi="Times New Roman" w:cs="Times New Roman"/>
              </w:rPr>
            </w:pPr>
            <w:r w:rsidRPr="00223B0D">
              <w:rPr>
                <w:rFonts w:ascii="Times New Roman" w:hAnsi="Times New Roman" w:cs="Times New Roman"/>
              </w:rPr>
              <w:t xml:space="preserve">(позиция в ред. </w:t>
            </w:r>
            <w:hyperlink r:id="rId27">
              <w:r w:rsidRPr="00223B0D">
                <w:rPr>
                  <w:rFonts w:ascii="Times New Roman" w:hAnsi="Times New Roman" w:cs="Times New Roman"/>
                  <w:color w:val="0000FF"/>
                </w:rPr>
                <w:t>Постановления</w:t>
              </w:r>
            </w:hyperlink>
            <w:r w:rsidRPr="00223B0D">
              <w:rPr>
                <w:rFonts w:ascii="Times New Roman" w:hAnsi="Times New Roman" w:cs="Times New Roman"/>
              </w:rPr>
              <w:t xml:space="preserve"> Местной администрации Прохладненского муниципального района КБР от 22.05.2024 N 271)</w:t>
            </w:r>
          </w:p>
        </w:tc>
      </w:tr>
      <w:tr w:rsidR="004962B9" w:rsidRPr="00223B0D">
        <w:tc>
          <w:tcPr>
            <w:tcW w:w="2835" w:type="dxa"/>
            <w:tcBorders>
              <w:top w:val="nil"/>
              <w:left w:val="nil"/>
              <w:bottom w:val="nil"/>
              <w:right w:val="nil"/>
            </w:tcBorders>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Ожидаемые результаты реализации муниципальной программы</w:t>
            </w:r>
          </w:p>
        </w:tc>
        <w:tc>
          <w:tcPr>
            <w:tcW w:w="6236" w:type="dxa"/>
            <w:tcBorders>
              <w:top w:val="nil"/>
              <w:left w:val="nil"/>
              <w:bottom w:val="nil"/>
              <w:right w:val="nil"/>
            </w:tcBorders>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 xml:space="preserve">Рост числа субъектов малого и среднего предпринимательства в 2023 году по отношению к 2018 году на 3,7%; рост объема налоговых поступлений в консолидированный бюджет Прохладненского муниципального района КБР по специальным налоговым режимам в 2023 году по отношению к 2018 году </w:t>
            </w:r>
            <w:proofErr w:type="gramStart"/>
            <w:r w:rsidRPr="00223B0D">
              <w:rPr>
                <w:rFonts w:ascii="Times New Roman" w:hAnsi="Times New Roman" w:cs="Times New Roman"/>
              </w:rPr>
              <w:t>на</w:t>
            </w:r>
            <w:proofErr w:type="gramEnd"/>
            <w:r w:rsidRPr="00223B0D">
              <w:rPr>
                <w:rFonts w:ascii="Times New Roman" w:hAnsi="Times New Roman" w:cs="Times New Roman"/>
              </w:rPr>
              <w:t xml:space="preserve"> 68,7%</w:t>
            </w:r>
          </w:p>
        </w:tc>
      </w:tr>
      <w:tr w:rsidR="004962B9" w:rsidRPr="00223B0D">
        <w:tc>
          <w:tcPr>
            <w:tcW w:w="9071" w:type="dxa"/>
            <w:gridSpan w:val="2"/>
            <w:tcBorders>
              <w:top w:val="nil"/>
              <w:left w:val="nil"/>
              <w:bottom w:val="nil"/>
              <w:right w:val="nil"/>
            </w:tcBorders>
          </w:tcPr>
          <w:p w:rsidR="004962B9" w:rsidRPr="00223B0D" w:rsidRDefault="004962B9">
            <w:pPr>
              <w:pStyle w:val="ConsPlusNormal"/>
              <w:jc w:val="both"/>
              <w:rPr>
                <w:rFonts w:ascii="Times New Roman" w:hAnsi="Times New Roman" w:cs="Times New Roman"/>
              </w:rPr>
            </w:pPr>
            <w:r w:rsidRPr="00223B0D">
              <w:rPr>
                <w:rFonts w:ascii="Times New Roman" w:hAnsi="Times New Roman" w:cs="Times New Roman"/>
              </w:rPr>
              <w:t xml:space="preserve">(позиция в ред. </w:t>
            </w:r>
            <w:hyperlink r:id="rId28">
              <w:r w:rsidRPr="00223B0D">
                <w:rPr>
                  <w:rFonts w:ascii="Times New Roman" w:hAnsi="Times New Roman" w:cs="Times New Roman"/>
                  <w:color w:val="0000FF"/>
                </w:rPr>
                <w:t>Постановления</w:t>
              </w:r>
            </w:hyperlink>
            <w:r w:rsidRPr="00223B0D">
              <w:rPr>
                <w:rFonts w:ascii="Times New Roman" w:hAnsi="Times New Roman" w:cs="Times New Roman"/>
              </w:rPr>
              <w:t xml:space="preserve"> Местной администрации Прохладненского муниципального района КБР от 25.12.2023 N 781)</w:t>
            </w:r>
          </w:p>
        </w:tc>
      </w:tr>
    </w:tbl>
    <w:p w:rsidR="004962B9" w:rsidRPr="00223B0D" w:rsidRDefault="004962B9">
      <w:pPr>
        <w:pStyle w:val="ConsPlusNormal"/>
        <w:jc w:val="both"/>
        <w:rPr>
          <w:rFonts w:ascii="Times New Roman" w:hAnsi="Times New Roman" w:cs="Times New Roman"/>
        </w:rPr>
      </w:pPr>
    </w:p>
    <w:p w:rsidR="004962B9" w:rsidRPr="00223B0D" w:rsidRDefault="004962B9">
      <w:pPr>
        <w:pStyle w:val="ConsPlusTitle"/>
        <w:jc w:val="center"/>
        <w:outlineLvl w:val="1"/>
        <w:rPr>
          <w:rFonts w:ascii="Times New Roman" w:hAnsi="Times New Roman" w:cs="Times New Roman"/>
        </w:rPr>
      </w:pPr>
      <w:r w:rsidRPr="00223B0D">
        <w:rPr>
          <w:rFonts w:ascii="Times New Roman" w:hAnsi="Times New Roman" w:cs="Times New Roman"/>
        </w:rPr>
        <w:t>I. Характеристика сферы реализации муниципальной программы,</w:t>
      </w:r>
    </w:p>
    <w:p w:rsidR="004962B9" w:rsidRPr="00223B0D" w:rsidRDefault="004962B9">
      <w:pPr>
        <w:pStyle w:val="ConsPlusTitle"/>
        <w:jc w:val="center"/>
        <w:rPr>
          <w:rFonts w:ascii="Times New Roman" w:hAnsi="Times New Roman" w:cs="Times New Roman"/>
        </w:rPr>
      </w:pPr>
      <w:r w:rsidRPr="00223B0D">
        <w:rPr>
          <w:rFonts w:ascii="Times New Roman" w:hAnsi="Times New Roman" w:cs="Times New Roman"/>
        </w:rPr>
        <w:t>основные проблемы в указанной сфере и прогноз ее развития</w:t>
      </w:r>
    </w:p>
    <w:p w:rsidR="004962B9" w:rsidRPr="00223B0D" w:rsidRDefault="004962B9">
      <w:pPr>
        <w:pStyle w:val="ConsPlusNormal"/>
        <w:jc w:val="both"/>
        <w:rPr>
          <w:rFonts w:ascii="Times New Roman" w:hAnsi="Times New Roman" w:cs="Times New Roman"/>
        </w:rPr>
      </w:pPr>
    </w:p>
    <w:p w:rsidR="004962B9" w:rsidRPr="00223B0D" w:rsidRDefault="004962B9">
      <w:pPr>
        <w:pStyle w:val="ConsPlusNormal"/>
        <w:ind w:firstLine="540"/>
        <w:jc w:val="both"/>
        <w:rPr>
          <w:rFonts w:ascii="Times New Roman" w:hAnsi="Times New Roman" w:cs="Times New Roman"/>
        </w:rPr>
      </w:pPr>
      <w:proofErr w:type="gramStart"/>
      <w:r w:rsidRPr="00223B0D">
        <w:rPr>
          <w:rFonts w:ascii="Times New Roman" w:hAnsi="Times New Roman" w:cs="Times New Roman"/>
        </w:rPr>
        <w:t xml:space="preserve">Сфера реализации муниципальной программы распространяется на вопросы повышения инвестиционной привлекательности Прохладненского муниципального района КБР, поддержки малого и среднего предпринимательства, выполнения федеральных, региональных целевых программ по вопросам экономического развития, реализации </w:t>
      </w:r>
      <w:hyperlink r:id="rId29">
        <w:r w:rsidRPr="00223B0D">
          <w:rPr>
            <w:rFonts w:ascii="Times New Roman" w:hAnsi="Times New Roman" w:cs="Times New Roman"/>
            <w:color w:val="0000FF"/>
          </w:rPr>
          <w:t>Указа</w:t>
        </w:r>
      </w:hyperlink>
      <w:r w:rsidRPr="00223B0D">
        <w:rPr>
          <w:rFonts w:ascii="Times New Roman" w:hAnsi="Times New Roman" w:cs="Times New Roman"/>
        </w:rPr>
        <w:t xml:space="preserve"> Президента Российской Федерации от 7 мая 2012 года N 596 "О долгосрочной государственной экономической политике" (увеличение выпуска продукции высокотехнологичных и наукоемких отраслей, повышение производительности труда, создание новых высокопроизводительных рабочих мест</w:t>
      </w:r>
      <w:proofErr w:type="gramEnd"/>
      <w:r w:rsidRPr="00223B0D">
        <w:rPr>
          <w:rFonts w:ascii="Times New Roman" w:hAnsi="Times New Roman" w:cs="Times New Roman"/>
        </w:rPr>
        <w:t xml:space="preserve">), реализации </w:t>
      </w:r>
      <w:hyperlink r:id="rId30">
        <w:r w:rsidRPr="00223B0D">
          <w:rPr>
            <w:rFonts w:ascii="Times New Roman" w:hAnsi="Times New Roman" w:cs="Times New Roman"/>
            <w:color w:val="0000FF"/>
          </w:rPr>
          <w:t>Указа</w:t>
        </w:r>
      </w:hyperlink>
      <w:r w:rsidRPr="00223B0D">
        <w:rPr>
          <w:rFonts w:ascii="Times New Roman" w:hAnsi="Times New Roman" w:cs="Times New Roman"/>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(увеличение количества организаций, осуществляющих технологические инновации, до 50% от их общего числа).</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xml:space="preserve">Основными задачами для достижения положительных результатов следует обозначить выполнение прогнозных показателей социально-экономического развития района, повышение эффективности использования муниципального имущества, предназначенного для предоставления субъектам малого и среднего предпринимательства. Для этого необходимо ежегодно увеличивать число субъектов малого и среднего предпринимательства, обеспечить рост собственных доходов бюджета Прохладненского муниципального района КБР и снижение </w:t>
      </w:r>
      <w:proofErr w:type="spellStart"/>
      <w:r w:rsidRPr="00223B0D">
        <w:rPr>
          <w:rFonts w:ascii="Times New Roman" w:hAnsi="Times New Roman" w:cs="Times New Roman"/>
        </w:rPr>
        <w:t>дотационности</w:t>
      </w:r>
      <w:proofErr w:type="spellEnd"/>
      <w:r w:rsidRPr="00223B0D">
        <w:rPr>
          <w:rFonts w:ascii="Times New Roman" w:hAnsi="Times New Roman" w:cs="Times New Roman"/>
        </w:rPr>
        <w:t xml:space="preserve"> бюджета, обеспечить вовлечение в хозяйственный оборот неиспользуемого имущества, расширять перечень инвестиционных площадок, планируемых к предоставлению для потенциальных инвесторов.</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Основные показатели социально-экономического развития Прохладненского муниципального района КБР за 9 месяцев 2017 года:</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xml:space="preserve">1) объем отгруженных товаров собственного производства, выполненных работ и услуг по чистым видам экономической деятельности оценивается в сумме 1 </w:t>
      </w:r>
      <w:proofErr w:type="spellStart"/>
      <w:proofErr w:type="gramStart"/>
      <w:r w:rsidRPr="00223B0D">
        <w:rPr>
          <w:rFonts w:ascii="Times New Roman" w:hAnsi="Times New Roman" w:cs="Times New Roman"/>
        </w:rPr>
        <w:t>млрд</w:t>
      </w:r>
      <w:proofErr w:type="spellEnd"/>
      <w:proofErr w:type="gramEnd"/>
      <w:r w:rsidRPr="00223B0D">
        <w:rPr>
          <w:rFonts w:ascii="Times New Roman" w:hAnsi="Times New Roman" w:cs="Times New Roman"/>
        </w:rPr>
        <w:t xml:space="preserve"> 798,3 </w:t>
      </w:r>
      <w:proofErr w:type="spellStart"/>
      <w:r w:rsidRPr="00223B0D">
        <w:rPr>
          <w:rFonts w:ascii="Times New Roman" w:hAnsi="Times New Roman" w:cs="Times New Roman"/>
        </w:rPr>
        <w:t>млн</w:t>
      </w:r>
      <w:proofErr w:type="spellEnd"/>
      <w:r w:rsidRPr="00223B0D">
        <w:rPr>
          <w:rFonts w:ascii="Times New Roman" w:hAnsi="Times New Roman" w:cs="Times New Roman"/>
        </w:rPr>
        <w:t xml:space="preserve"> рублей или 108,7% к соответствующему периоду 2016 года, выполнение второго варианта прогноза составило 85,3% прогноза 9 месяцев 2017 года;</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xml:space="preserve">2) объем инвестиций в основной капитал составил 207,8 </w:t>
      </w:r>
      <w:proofErr w:type="spellStart"/>
      <w:proofErr w:type="gramStart"/>
      <w:r w:rsidRPr="00223B0D">
        <w:rPr>
          <w:rFonts w:ascii="Times New Roman" w:hAnsi="Times New Roman" w:cs="Times New Roman"/>
        </w:rPr>
        <w:t>млн</w:t>
      </w:r>
      <w:proofErr w:type="spellEnd"/>
      <w:proofErr w:type="gramEnd"/>
      <w:r w:rsidRPr="00223B0D">
        <w:rPr>
          <w:rFonts w:ascii="Times New Roman" w:hAnsi="Times New Roman" w:cs="Times New Roman"/>
        </w:rPr>
        <w:t xml:space="preserve"> рублей, в 2,5 раза больше аналогичного периода прошлого года;</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xml:space="preserve">3) производство валовой продукции сельского хозяйства составило 5,5 </w:t>
      </w:r>
      <w:proofErr w:type="spellStart"/>
      <w:proofErr w:type="gramStart"/>
      <w:r w:rsidRPr="00223B0D">
        <w:rPr>
          <w:rFonts w:ascii="Times New Roman" w:hAnsi="Times New Roman" w:cs="Times New Roman"/>
        </w:rPr>
        <w:t>млрд</w:t>
      </w:r>
      <w:proofErr w:type="spellEnd"/>
      <w:proofErr w:type="gramEnd"/>
      <w:r w:rsidRPr="00223B0D">
        <w:rPr>
          <w:rFonts w:ascii="Times New Roman" w:hAnsi="Times New Roman" w:cs="Times New Roman"/>
        </w:rPr>
        <w:t xml:space="preserve"> руб., в том числе в растениеводстве - 3,7 </w:t>
      </w:r>
      <w:proofErr w:type="spellStart"/>
      <w:r w:rsidRPr="00223B0D">
        <w:rPr>
          <w:rFonts w:ascii="Times New Roman" w:hAnsi="Times New Roman" w:cs="Times New Roman"/>
        </w:rPr>
        <w:t>млрд</w:t>
      </w:r>
      <w:proofErr w:type="spellEnd"/>
      <w:r w:rsidRPr="00223B0D">
        <w:rPr>
          <w:rFonts w:ascii="Times New Roman" w:hAnsi="Times New Roman" w:cs="Times New Roman"/>
        </w:rPr>
        <w:t xml:space="preserve"> рублей, в животноводстве - 1,8 </w:t>
      </w:r>
      <w:proofErr w:type="spellStart"/>
      <w:r w:rsidRPr="00223B0D">
        <w:rPr>
          <w:rFonts w:ascii="Times New Roman" w:hAnsi="Times New Roman" w:cs="Times New Roman"/>
        </w:rPr>
        <w:t>млрд</w:t>
      </w:r>
      <w:proofErr w:type="spellEnd"/>
      <w:r w:rsidRPr="00223B0D">
        <w:rPr>
          <w:rFonts w:ascii="Times New Roman" w:hAnsi="Times New Roman" w:cs="Times New Roman"/>
        </w:rPr>
        <w:t xml:space="preserve"> рублей, что выше уровня 2016 года на 9,8%. В расчете на 1 га сельхозугодий в хозяйствах всех категорий производство продукции составило 50,1 тыс. рублей.</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xml:space="preserve">Достижение показателей произошло, в том числе за счет финансовой поддержки, оказываемой сельхозтоваропроизводителям и предприятиям агропромышленного комплекса из бюджетов всех уровней, и предоставления кредитов. В 2016 году в сельское хозяйство района направлено более 812 </w:t>
      </w:r>
      <w:proofErr w:type="spellStart"/>
      <w:proofErr w:type="gramStart"/>
      <w:r w:rsidRPr="00223B0D">
        <w:rPr>
          <w:rFonts w:ascii="Times New Roman" w:hAnsi="Times New Roman" w:cs="Times New Roman"/>
        </w:rPr>
        <w:t>млн</w:t>
      </w:r>
      <w:proofErr w:type="spellEnd"/>
      <w:proofErr w:type="gramEnd"/>
      <w:r w:rsidRPr="00223B0D">
        <w:rPr>
          <w:rFonts w:ascii="Times New Roman" w:hAnsi="Times New Roman" w:cs="Times New Roman"/>
        </w:rPr>
        <w:t xml:space="preserve"> рублей государственной финансовой поддержки.</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Посевные площади сельскохозяйственных культур под урожай 2017 года в хозяйствах всех категорий составили 96,5 тыс. га, из них: 66,0 тыс. га или 68% занимают зерновые и зернобобовые культуры, под масличными культурами занято 16,7 тыс. га.</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По оперативной информации валовой сбор зерновых и зернобобовых культур по состоянию на 1 октября текущего года составил 156,7 тыс. тонн или 78,6% к уровню прошлого года. Снижение валового сбора произошло за счет снижения урожайности пропашных культур. Посевы кукурузы и подсолнечника сильно пострадали от аномально высоких температур воздуха и отсутствия осадков в период их роста и развития - июль, август текущего года.</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За отчетный период, согласно оперативной информации, всеми категориями хозяй</w:t>
      </w:r>
      <w:proofErr w:type="gramStart"/>
      <w:r w:rsidRPr="00223B0D">
        <w:rPr>
          <w:rFonts w:ascii="Times New Roman" w:hAnsi="Times New Roman" w:cs="Times New Roman"/>
        </w:rPr>
        <w:t>ств пр</w:t>
      </w:r>
      <w:proofErr w:type="gramEnd"/>
      <w:r w:rsidRPr="00223B0D">
        <w:rPr>
          <w:rFonts w:ascii="Times New Roman" w:hAnsi="Times New Roman" w:cs="Times New Roman"/>
        </w:rPr>
        <w:t>оизведено 31,0 тыс. тонн молока, что на 3,4% выше аналогичного периода прошлого года; реализовано на убой в живом весе хозяйствами всех категорий 17,1 тыс. тонн всех видов скота и птицы или 91% к аналогичному периоду прошлого года.</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lastRenderedPageBreak/>
        <w:t>С начала года хозяйствами всех категорий получено 20,4 тыс. штук яиц или 102,4% к аналогичному периоду прошлого года.</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На сегодняшний день остро стоит вопрос привлечения инвестиций в экономику района. Продуманная и четко спланированная инвестиционная политика является ключевым фактором развития Прохладненского муниципального района КБР. Одним из главных направлений инвестиционной политики должно стать развитие прозрачной законодательной базы, создание условий благоприятного инвестиционного климата. Наличие этих условий позволит повысить информированность потенциальных инвесторов о возможностях направления инвестиций, создаст стимулы для развития инфраструктуры.</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xml:space="preserve">На территории Прохладненского муниципального района в настоящее время реализуется 9 инвестиционных проектов на общую сумму инвестиций 2,8 </w:t>
      </w:r>
      <w:proofErr w:type="spellStart"/>
      <w:proofErr w:type="gramStart"/>
      <w:r w:rsidRPr="00223B0D">
        <w:rPr>
          <w:rFonts w:ascii="Times New Roman" w:hAnsi="Times New Roman" w:cs="Times New Roman"/>
        </w:rPr>
        <w:t>млрд</w:t>
      </w:r>
      <w:proofErr w:type="spellEnd"/>
      <w:proofErr w:type="gramEnd"/>
      <w:r w:rsidRPr="00223B0D">
        <w:rPr>
          <w:rFonts w:ascii="Times New Roman" w:hAnsi="Times New Roman" w:cs="Times New Roman"/>
        </w:rPr>
        <w:t xml:space="preserve"> руб. Реализация инвестиционных проектов позволит дополнительно создать 150 постоянных и 314 сезонных рабочих мест. Планируются к реализации еще 7 </w:t>
      </w:r>
      <w:proofErr w:type="spellStart"/>
      <w:r w:rsidRPr="00223B0D">
        <w:rPr>
          <w:rFonts w:ascii="Times New Roman" w:hAnsi="Times New Roman" w:cs="Times New Roman"/>
        </w:rPr>
        <w:t>инвестпроектов</w:t>
      </w:r>
      <w:proofErr w:type="spellEnd"/>
      <w:r w:rsidRPr="00223B0D">
        <w:rPr>
          <w:rFonts w:ascii="Times New Roman" w:hAnsi="Times New Roman" w:cs="Times New Roman"/>
        </w:rPr>
        <w:t xml:space="preserve">, сумма инвестиций составит 3,3 </w:t>
      </w:r>
      <w:proofErr w:type="spellStart"/>
      <w:proofErr w:type="gramStart"/>
      <w:r w:rsidRPr="00223B0D">
        <w:rPr>
          <w:rFonts w:ascii="Times New Roman" w:hAnsi="Times New Roman" w:cs="Times New Roman"/>
        </w:rPr>
        <w:t>млрд</w:t>
      </w:r>
      <w:proofErr w:type="spellEnd"/>
      <w:proofErr w:type="gramEnd"/>
      <w:r w:rsidRPr="00223B0D">
        <w:rPr>
          <w:rFonts w:ascii="Times New Roman" w:hAnsi="Times New Roman" w:cs="Times New Roman"/>
        </w:rPr>
        <w:t xml:space="preserve"> рублей, планируется создать 548 рабочих мест.</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За 9 месяцев 2017 года на новых и действующих предприятиях и в организациях Прохладненского муниципального района создано 58 рабочих мест, в том числе 16 - высокопроизводительных, из них 88% - по отрасли "Сельское хозяйство".</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xml:space="preserve">Объем платных услуг населению сложился в сумме 18,6 </w:t>
      </w:r>
      <w:proofErr w:type="spellStart"/>
      <w:proofErr w:type="gramStart"/>
      <w:r w:rsidRPr="00223B0D">
        <w:rPr>
          <w:rFonts w:ascii="Times New Roman" w:hAnsi="Times New Roman" w:cs="Times New Roman"/>
        </w:rPr>
        <w:t>млн</w:t>
      </w:r>
      <w:proofErr w:type="spellEnd"/>
      <w:proofErr w:type="gramEnd"/>
      <w:r w:rsidRPr="00223B0D">
        <w:rPr>
          <w:rFonts w:ascii="Times New Roman" w:hAnsi="Times New Roman" w:cs="Times New Roman"/>
        </w:rPr>
        <w:t xml:space="preserve"> руб., темп роста к уровню прошлого года - 130,1%.</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Наибольшая доля платных услуг приходится на услуги системы образования - 52%, также предоставляются коммунальные услуги - 13%, услуги гражданам пожилого возраста и инвалидам - 10,8%, прочие услуги.</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xml:space="preserve">Оборот розничной торговли составил 68,8 </w:t>
      </w:r>
      <w:proofErr w:type="spellStart"/>
      <w:proofErr w:type="gramStart"/>
      <w:r w:rsidRPr="00223B0D">
        <w:rPr>
          <w:rFonts w:ascii="Times New Roman" w:hAnsi="Times New Roman" w:cs="Times New Roman"/>
        </w:rPr>
        <w:t>млн</w:t>
      </w:r>
      <w:proofErr w:type="spellEnd"/>
      <w:proofErr w:type="gramEnd"/>
      <w:r w:rsidRPr="00223B0D">
        <w:rPr>
          <w:rFonts w:ascii="Times New Roman" w:hAnsi="Times New Roman" w:cs="Times New Roman"/>
        </w:rPr>
        <w:t xml:space="preserve"> рублей, темп роста к уровню прошлого года - 141%.</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По состоянию на 1 октября 2017 года на территории района зарегистрировано 987 индивидуальных предпринимателей и 122 юридических лица.</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По предварительным данным уровень среднемесячной заработной платы за 9 месяцев 2017 года по крупным, средним предприятиям и организациям района составил 14944 руб., темп роста - 108,3%.</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Уровень регистрируемой безработицы к экономически активному населению составил 1,1%. Численность безработных граждан с начала 2017 года снизилась на 21,3% и составила 225 человек.</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В целях совершенствования системы подготовки и переподготовки кадров для малого предпринимательства местная администрация Прохладненского муниципального района совместно с различными организациями республиканского уровня обеспечивает проведение семинаров, тренингов по основам ведения предпринимательской деятельности.</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Успешная реализация комплексных мероприятий, предусмотренных муниципальной программой, позволит добиться положительной динамики в экономике Прохладненского муниципального района, повысит его инвестиционную привлекательность.</w:t>
      </w:r>
    </w:p>
    <w:p w:rsidR="004962B9" w:rsidRPr="00223B0D" w:rsidRDefault="004962B9">
      <w:pPr>
        <w:pStyle w:val="ConsPlusNormal"/>
        <w:jc w:val="both"/>
        <w:rPr>
          <w:rFonts w:ascii="Times New Roman" w:hAnsi="Times New Roman" w:cs="Times New Roman"/>
        </w:rPr>
      </w:pPr>
    </w:p>
    <w:p w:rsidR="004962B9" w:rsidRPr="00223B0D" w:rsidRDefault="004962B9">
      <w:pPr>
        <w:pStyle w:val="ConsPlusTitle"/>
        <w:jc w:val="center"/>
        <w:outlineLvl w:val="1"/>
        <w:rPr>
          <w:rFonts w:ascii="Times New Roman" w:hAnsi="Times New Roman" w:cs="Times New Roman"/>
        </w:rPr>
      </w:pPr>
      <w:r w:rsidRPr="00223B0D">
        <w:rPr>
          <w:rFonts w:ascii="Times New Roman" w:hAnsi="Times New Roman" w:cs="Times New Roman"/>
        </w:rPr>
        <w:t>II. Приоритеты муниципальной политики, цели, задачи</w:t>
      </w:r>
    </w:p>
    <w:p w:rsidR="004962B9" w:rsidRPr="00223B0D" w:rsidRDefault="004962B9">
      <w:pPr>
        <w:pStyle w:val="ConsPlusTitle"/>
        <w:jc w:val="center"/>
        <w:rPr>
          <w:rFonts w:ascii="Times New Roman" w:hAnsi="Times New Roman" w:cs="Times New Roman"/>
        </w:rPr>
      </w:pPr>
      <w:r w:rsidRPr="00223B0D">
        <w:rPr>
          <w:rFonts w:ascii="Times New Roman" w:hAnsi="Times New Roman" w:cs="Times New Roman"/>
        </w:rPr>
        <w:t>в сфере реализации муниципальной программы и показатели</w:t>
      </w:r>
    </w:p>
    <w:p w:rsidR="004962B9" w:rsidRPr="00223B0D" w:rsidRDefault="004962B9">
      <w:pPr>
        <w:pStyle w:val="ConsPlusTitle"/>
        <w:jc w:val="center"/>
        <w:rPr>
          <w:rFonts w:ascii="Times New Roman" w:hAnsi="Times New Roman" w:cs="Times New Roman"/>
        </w:rPr>
      </w:pPr>
      <w:r w:rsidRPr="00223B0D">
        <w:rPr>
          <w:rFonts w:ascii="Times New Roman" w:hAnsi="Times New Roman" w:cs="Times New Roman"/>
        </w:rPr>
        <w:t>(индикаторы), характеризующие достижение целей и</w:t>
      </w:r>
    </w:p>
    <w:p w:rsidR="004962B9" w:rsidRPr="00223B0D" w:rsidRDefault="004962B9">
      <w:pPr>
        <w:pStyle w:val="ConsPlusTitle"/>
        <w:jc w:val="center"/>
        <w:rPr>
          <w:rFonts w:ascii="Times New Roman" w:hAnsi="Times New Roman" w:cs="Times New Roman"/>
        </w:rPr>
      </w:pPr>
      <w:r w:rsidRPr="00223B0D">
        <w:rPr>
          <w:rFonts w:ascii="Times New Roman" w:hAnsi="Times New Roman" w:cs="Times New Roman"/>
        </w:rPr>
        <w:t>решение задач, ожидаемые конечные результаты,</w:t>
      </w:r>
    </w:p>
    <w:p w:rsidR="004962B9" w:rsidRPr="00223B0D" w:rsidRDefault="004962B9">
      <w:pPr>
        <w:pStyle w:val="ConsPlusTitle"/>
        <w:jc w:val="center"/>
        <w:rPr>
          <w:rFonts w:ascii="Times New Roman" w:hAnsi="Times New Roman" w:cs="Times New Roman"/>
        </w:rPr>
      </w:pPr>
      <w:r w:rsidRPr="00223B0D">
        <w:rPr>
          <w:rFonts w:ascii="Times New Roman" w:hAnsi="Times New Roman" w:cs="Times New Roman"/>
        </w:rPr>
        <w:t>сроки и этапы реализации муниципальной программы</w:t>
      </w:r>
    </w:p>
    <w:p w:rsidR="004962B9" w:rsidRPr="00223B0D" w:rsidRDefault="004962B9">
      <w:pPr>
        <w:pStyle w:val="ConsPlusNormal"/>
        <w:jc w:val="both"/>
        <w:rPr>
          <w:rFonts w:ascii="Times New Roman" w:hAnsi="Times New Roman" w:cs="Times New Roman"/>
        </w:rPr>
      </w:pPr>
    </w:p>
    <w:p w:rsidR="004962B9" w:rsidRPr="00223B0D" w:rsidRDefault="004962B9">
      <w:pPr>
        <w:pStyle w:val="ConsPlusNormal"/>
        <w:jc w:val="center"/>
        <w:rPr>
          <w:rFonts w:ascii="Times New Roman" w:hAnsi="Times New Roman" w:cs="Times New Roman"/>
        </w:rPr>
      </w:pPr>
      <w:proofErr w:type="gramStart"/>
      <w:r w:rsidRPr="00223B0D">
        <w:rPr>
          <w:rFonts w:ascii="Times New Roman" w:hAnsi="Times New Roman" w:cs="Times New Roman"/>
        </w:rPr>
        <w:t xml:space="preserve">(в ред. </w:t>
      </w:r>
      <w:hyperlink r:id="rId31">
        <w:r w:rsidRPr="00223B0D">
          <w:rPr>
            <w:rFonts w:ascii="Times New Roman" w:hAnsi="Times New Roman" w:cs="Times New Roman"/>
            <w:color w:val="0000FF"/>
          </w:rPr>
          <w:t>Постановления</w:t>
        </w:r>
      </w:hyperlink>
      <w:r w:rsidRPr="00223B0D">
        <w:rPr>
          <w:rFonts w:ascii="Times New Roman" w:hAnsi="Times New Roman" w:cs="Times New Roman"/>
        </w:rPr>
        <w:t xml:space="preserve"> Местной администрации</w:t>
      </w:r>
      <w:proofErr w:type="gramEnd"/>
    </w:p>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Прохладненского муниципального района КБР</w:t>
      </w:r>
    </w:p>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lastRenderedPageBreak/>
        <w:t>от 25.12.2023 N 781)</w:t>
      </w:r>
    </w:p>
    <w:p w:rsidR="004962B9" w:rsidRPr="00223B0D" w:rsidRDefault="004962B9">
      <w:pPr>
        <w:pStyle w:val="ConsPlusNormal"/>
        <w:jc w:val="both"/>
        <w:rPr>
          <w:rFonts w:ascii="Times New Roman" w:hAnsi="Times New Roman" w:cs="Times New Roman"/>
        </w:rPr>
      </w:pPr>
    </w:p>
    <w:p w:rsidR="004962B9" w:rsidRPr="00223B0D" w:rsidRDefault="004962B9">
      <w:pPr>
        <w:pStyle w:val="ConsPlusNormal"/>
        <w:ind w:firstLine="540"/>
        <w:jc w:val="both"/>
        <w:rPr>
          <w:rFonts w:ascii="Times New Roman" w:hAnsi="Times New Roman" w:cs="Times New Roman"/>
        </w:rPr>
      </w:pPr>
      <w:r w:rsidRPr="00223B0D">
        <w:rPr>
          <w:rFonts w:ascii="Times New Roman" w:hAnsi="Times New Roman" w:cs="Times New Roman"/>
        </w:rPr>
        <w:t>К числу приоритетов отнесены следующие направления:</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формирование благоприятных условий для ведения бизнеса и привлечения инвестиций в экономику Прохладненского муниципального района КБР;</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устранение излишних административных барьеров;</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xml:space="preserve">- использование механизмов </w:t>
      </w:r>
      <w:proofErr w:type="spellStart"/>
      <w:r w:rsidRPr="00223B0D">
        <w:rPr>
          <w:rFonts w:ascii="Times New Roman" w:hAnsi="Times New Roman" w:cs="Times New Roman"/>
        </w:rPr>
        <w:t>муниципально-частного</w:t>
      </w:r>
      <w:proofErr w:type="spellEnd"/>
      <w:r w:rsidRPr="00223B0D">
        <w:rPr>
          <w:rFonts w:ascii="Times New Roman" w:hAnsi="Times New Roman" w:cs="Times New Roman"/>
        </w:rPr>
        <w:t xml:space="preserve"> партнерства, государственно-частного партнерства при реализации инвестиционных проектов.</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С учетом приоритетов муниципальной политики целями реализации муниципальной программы являются создание благоприятного предпринимательского климата и условий для ведения бизнеса, повышение инвестиционной активности бизнеса, повышение темпов развития малого и среднего предпринимательства как одного из факторов социально-экономического развития Прохладненского муниципального района КБР.</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Для достижения указанной цели необходимо обеспечить решение следующих задач:</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выполнение прогнозных показателей социально-экономического развития района;</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повышение эффективности использования муниципального имущества, предназначенного для предоставления субъектам малого и среднего предпринимательства;</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снижение административных барьеров;</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расширение мер государственной поддержки инвесторов;</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развитие кредитно-финансовых механизмов поддержки субъектов малого и среднего предпринимательства.</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В результате реализации муниципальной программы ожидается:</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рост числа субъектов малого и среднего предпринимательства в 2022 году по отношению к 2018 году в размере 103,7%;</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рост объема налоговых поступлений в консолидированный бюджет Прохладненского муниципального района КБР по специальным налоговым режимам в 2022 году по отношению к 2018 году в размере 168,7%;</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создание новых рабочих мест с ежегодным приростом не менее чем на 88 единиц.</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xml:space="preserve">Сведения о составе и значениях целевых показателей (индикаторов) муниципальной программы приведены в </w:t>
      </w:r>
      <w:hyperlink w:anchor="P397">
        <w:r w:rsidRPr="00223B0D">
          <w:rPr>
            <w:rFonts w:ascii="Times New Roman" w:hAnsi="Times New Roman" w:cs="Times New Roman"/>
            <w:color w:val="0000FF"/>
          </w:rPr>
          <w:t>приложении N 1</w:t>
        </w:r>
      </w:hyperlink>
      <w:r w:rsidRPr="00223B0D">
        <w:rPr>
          <w:rFonts w:ascii="Times New Roman" w:hAnsi="Times New Roman" w:cs="Times New Roman"/>
        </w:rPr>
        <w:t xml:space="preserve"> к муниципальной программе.</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Мероприятия муниципальной программы планируется реализовать одним этапом в 2018 - 2025 годах.</w:t>
      </w:r>
    </w:p>
    <w:p w:rsidR="004962B9" w:rsidRPr="00223B0D" w:rsidRDefault="004962B9">
      <w:pPr>
        <w:pStyle w:val="ConsPlusNormal"/>
        <w:jc w:val="both"/>
        <w:rPr>
          <w:rFonts w:ascii="Times New Roman" w:hAnsi="Times New Roman" w:cs="Times New Roman"/>
        </w:rPr>
      </w:pPr>
    </w:p>
    <w:p w:rsidR="004962B9" w:rsidRPr="00223B0D" w:rsidRDefault="004962B9">
      <w:pPr>
        <w:pStyle w:val="ConsPlusTitle"/>
        <w:jc w:val="center"/>
        <w:outlineLvl w:val="1"/>
        <w:rPr>
          <w:rFonts w:ascii="Times New Roman" w:hAnsi="Times New Roman" w:cs="Times New Roman"/>
        </w:rPr>
      </w:pPr>
      <w:r w:rsidRPr="00223B0D">
        <w:rPr>
          <w:rFonts w:ascii="Times New Roman" w:hAnsi="Times New Roman" w:cs="Times New Roman"/>
        </w:rPr>
        <w:t>III. Обобщенная характеристика подпрограмм</w:t>
      </w:r>
    </w:p>
    <w:p w:rsidR="004962B9" w:rsidRPr="00223B0D" w:rsidRDefault="004962B9">
      <w:pPr>
        <w:pStyle w:val="ConsPlusTitle"/>
        <w:jc w:val="center"/>
        <w:rPr>
          <w:rFonts w:ascii="Times New Roman" w:hAnsi="Times New Roman" w:cs="Times New Roman"/>
        </w:rPr>
      </w:pPr>
      <w:r w:rsidRPr="00223B0D">
        <w:rPr>
          <w:rFonts w:ascii="Times New Roman" w:hAnsi="Times New Roman" w:cs="Times New Roman"/>
        </w:rPr>
        <w:t>муниципальной программы</w:t>
      </w:r>
    </w:p>
    <w:p w:rsidR="004962B9" w:rsidRPr="00223B0D" w:rsidRDefault="004962B9">
      <w:pPr>
        <w:pStyle w:val="ConsPlusNormal"/>
        <w:jc w:val="both"/>
        <w:rPr>
          <w:rFonts w:ascii="Times New Roman" w:hAnsi="Times New Roman" w:cs="Times New Roman"/>
        </w:rPr>
      </w:pPr>
    </w:p>
    <w:p w:rsidR="004962B9" w:rsidRPr="00223B0D" w:rsidRDefault="004962B9">
      <w:pPr>
        <w:pStyle w:val="ConsPlusNormal"/>
        <w:ind w:firstLine="540"/>
        <w:jc w:val="both"/>
        <w:rPr>
          <w:rFonts w:ascii="Times New Roman" w:hAnsi="Times New Roman" w:cs="Times New Roman"/>
        </w:rPr>
      </w:pPr>
      <w:r w:rsidRPr="00223B0D">
        <w:rPr>
          <w:rFonts w:ascii="Times New Roman" w:hAnsi="Times New Roman" w:cs="Times New Roman"/>
        </w:rPr>
        <w:t>Для достижения заявленных целей и решения поставленных задач в рамках настоящей муниципальной программы предусмотрена реализация подпрограммы "Развитие и поддержка малого и среднего предпринимательства в Прохладненском муниципальном районе" и обеспечение реализации мероприятий муниципальной программы.</w:t>
      </w:r>
    </w:p>
    <w:p w:rsidR="004962B9" w:rsidRPr="00223B0D" w:rsidRDefault="004962B9">
      <w:pPr>
        <w:pStyle w:val="ConsPlusNormal"/>
        <w:jc w:val="both"/>
        <w:rPr>
          <w:rFonts w:ascii="Times New Roman" w:hAnsi="Times New Roman" w:cs="Times New Roman"/>
        </w:rPr>
      </w:pPr>
    </w:p>
    <w:p w:rsidR="004962B9" w:rsidRPr="00223B0D" w:rsidRDefault="004962B9">
      <w:pPr>
        <w:pStyle w:val="ConsPlusTitle"/>
        <w:jc w:val="center"/>
        <w:outlineLvl w:val="2"/>
        <w:rPr>
          <w:rFonts w:ascii="Times New Roman" w:hAnsi="Times New Roman" w:cs="Times New Roman"/>
        </w:rPr>
      </w:pPr>
      <w:bookmarkStart w:id="1" w:name="P167"/>
      <w:bookmarkEnd w:id="1"/>
      <w:r w:rsidRPr="00223B0D">
        <w:rPr>
          <w:rFonts w:ascii="Times New Roman" w:hAnsi="Times New Roman" w:cs="Times New Roman"/>
        </w:rPr>
        <w:t>ПОДПРОГРАММА</w:t>
      </w:r>
    </w:p>
    <w:p w:rsidR="004962B9" w:rsidRPr="00223B0D" w:rsidRDefault="004962B9">
      <w:pPr>
        <w:pStyle w:val="ConsPlusTitle"/>
        <w:jc w:val="center"/>
        <w:rPr>
          <w:rFonts w:ascii="Times New Roman" w:hAnsi="Times New Roman" w:cs="Times New Roman"/>
        </w:rPr>
      </w:pPr>
      <w:r w:rsidRPr="00223B0D">
        <w:rPr>
          <w:rFonts w:ascii="Times New Roman" w:hAnsi="Times New Roman" w:cs="Times New Roman"/>
        </w:rPr>
        <w:t>"Развитие и поддержка малого и среднего предпринимательства</w:t>
      </w:r>
    </w:p>
    <w:p w:rsidR="004962B9" w:rsidRPr="00223B0D" w:rsidRDefault="004962B9">
      <w:pPr>
        <w:pStyle w:val="ConsPlusTitle"/>
        <w:jc w:val="center"/>
        <w:rPr>
          <w:rFonts w:ascii="Times New Roman" w:hAnsi="Times New Roman" w:cs="Times New Roman"/>
        </w:rPr>
      </w:pPr>
      <w:r w:rsidRPr="00223B0D">
        <w:rPr>
          <w:rFonts w:ascii="Times New Roman" w:hAnsi="Times New Roman" w:cs="Times New Roman"/>
        </w:rPr>
        <w:lastRenderedPageBreak/>
        <w:t>в Прохладненском муниципальном районе КБР"</w:t>
      </w:r>
    </w:p>
    <w:p w:rsidR="004962B9" w:rsidRPr="00223B0D" w:rsidRDefault="004962B9">
      <w:pPr>
        <w:pStyle w:val="ConsPlusNormal"/>
        <w:jc w:val="center"/>
        <w:rPr>
          <w:rFonts w:ascii="Times New Roman" w:hAnsi="Times New Roman" w:cs="Times New Roman"/>
        </w:rPr>
      </w:pPr>
    </w:p>
    <w:p w:rsidR="004962B9" w:rsidRPr="00223B0D" w:rsidRDefault="004962B9">
      <w:pPr>
        <w:pStyle w:val="ConsPlusNormal"/>
        <w:jc w:val="center"/>
        <w:rPr>
          <w:rFonts w:ascii="Times New Roman" w:hAnsi="Times New Roman" w:cs="Times New Roman"/>
        </w:rPr>
      </w:pPr>
      <w:proofErr w:type="gramStart"/>
      <w:r w:rsidRPr="00223B0D">
        <w:rPr>
          <w:rFonts w:ascii="Times New Roman" w:hAnsi="Times New Roman" w:cs="Times New Roman"/>
        </w:rPr>
        <w:t>(в ред. Постановлений Местной администрации</w:t>
      </w:r>
      <w:proofErr w:type="gramEnd"/>
    </w:p>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Прохладненского муниципального района КБР</w:t>
      </w:r>
    </w:p>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 xml:space="preserve">от 15.07.2020 </w:t>
      </w:r>
      <w:hyperlink r:id="rId32">
        <w:r w:rsidRPr="00223B0D">
          <w:rPr>
            <w:rFonts w:ascii="Times New Roman" w:hAnsi="Times New Roman" w:cs="Times New Roman"/>
            <w:color w:val="0000FF"/>
          </w:rPr>
          <w:t>N 448</w:t>
        </w:r>
      </w:hyperlink>
      <w:r w:rsidRPr="00223B0D">
        <w:rPr>
          <w:rFonts w:ascii="Times New Roman" w:hAnsi="Times New Roman" w:cs="Times New Roman"/>
        </w:rPr>
        <w:t xml:space="preserve">, от 07.04.2022 </w:t>
      </w:r>
      <w:hyperlink r:id="rId33">
        <w:r w:rsidRPr="00223B0D">
          <w:rPr>
            <w:rFonts w:ascii="Times New Roman" w:hAnsi="Times New Roman" w:cs="Times New Roman"/>
            <w:color w:val="0000FF"/>
          </w:rPr>
          <w:t>N 226</w:t>
        </w:r>
      </w:hyperlink>
      <w:r w:rsidRPr="00223B0D">
        <w:rPr>
          <w:rFonts w:ascii="Times New Roman" w:hAnsi="Times New Roman" w:cs="Times New Roman"/>
        </w:rPr>
        <w:t>,</w:t>
      </w:r>
    </w:p>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 xml:space="preserve">от 25.12.2023 </w:t>
      </w:r>
      <w:hyperlink r:id="rId34">
        <w:r w:rsidRPr="00223B0D">
          <w:rPr>
            <w:rFonts w:ascii="Times New Roman" w:hAnsi="Times New Roman" w:cs="Times New Roman"/>
            <w:color w:val="0000FF"/>
          </w:rPr>
          <w:t>N 781</w:t>
        </w:r>
      </w:hyperlink>
      <w:r w:rsidRPr="00223B0D">
        <w:rPr>
          <w:rFonts w:ascii="Times New Roman" w:hAnsi="Times New Roman" w:cs="Times New Roman"/>
        </w:rPr>
        <w:t xml:space="preserve">, от 25.01.2024 </w:t>
      </w:r>
      <w:hyperlink r:id="rId35">
        <w:r w:rsidRPr="00223B0D">
          <w:rPr>
            <w:rFonts w:ascii="Times New Roman" w:hAnsi="Times New Roman" w:cs="Times New Roman"/>
            <w:color w:val="0000FF"/>
          </w:rPr>
          <w:t>N 13</w:t>
        </w:r>
      </w:hyperlink>
      <w:r w:rsidRPr="00223B0D">
        <w:rPr>
          <w:rFonts w:ascii="Times New Roman" w:hAnsi="Times New Roman" w:cs="Times New Roman"/>
        </w:rPr>
        <w:t>,</w:t>
      </w:r>
    </w:p>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 xml:space="preserve">от 22.05.2024 </w:t>
      </w:r>
      <w:hyperlink r:id="rId36">
        <w:r w:rsidRPr="00223B0D">
          <w:rPr>
            <w:rFonts w:ascii="Times New Roman" w:hAnsi="Times New Roman" w:cs="Times New Roman"/>
            <w:color w:val="0000FF"/>
          </w:rPr>
          <w:t>N 271</w:t>
        </w:r>
      </w:hyperlink>
      <w:r w:rsidRPr="00223B0D">
        <w:rPr>
          <w:rFonts w:ascii="Times New Roman" w:hAnsi="Times New Roman" w:cs="Times New Roman"/>
        </w:rPr>
        <w:t>)</w:t>
      </w:r>
    </w:p>
    <w:p w:rsidR="004962B9" w:rsidRPr="00223B0D" w:rsidRDefault="004962B9">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2835"/>
        <w:gridCol w:w="6236"/>
      </w:tblGrid>
      <w:tr w:rsidR="004962B9" w:rsidRPr="00223B0D">
        <w:tc>
          <w:tcPr>
            <w:tcW w:w="2835" w:type="dxa"/>
            <w:tcBorders>
              <w:top w:val="nil"/>
              <w:left w:val="nil"/>
              <w:bottom w:val="nil"/>
              <w:right w:val="nil"/>
            </w:tcBorders>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Наименование разделов</w:t>
            </w:r>
          </w:p>
        </w:tc>
        <w:tc>
          <w:tcPr>
            <w:tcW w:w="6236" w:type="dxa"/>
            <w:tcBorders>
              <w:top w:val="nil"/>
              <w:left w:val="nil"/>
              <w:bottom w:val="nil"/>
              <w:right w:val="nil"/>
            </w:tcBorders>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Краткое содержание</w:t>
            </w:r>
          </w:p>
        </w:tc>
      </w:tr>
      <w:tr w:rsidR="004962B9" w:rsidRPr="00223B0D">
        <w:tc>
          <w:tcPr>
            <w:tcW w:w="2835" w:type="dxa"/>
            <w:tcBorders>
              <w:top w:val="nil"/>
              <w:left w:val="nil"/>
              <w:bottom w:val="nil"/>
              <w:right w:val="nil"/>
            </w:tcBorders>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Соисполнитель подпрограммы</w:t>
            </w:r>
          </w:p>
        </w:tc>
        <w:tc>
          <w:tcPr>
            <w:tcW w:w="6236" w:type="dxa"/>
            <w:tcBorders>
              <w:top w:val="nil"/>
              <w:left w:val="nil"/>
              <w:bottom w:val="nil"/>
              <w:right w:val="nil"/>
            </w:tcBorders>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 Министерство экономического развития КБР;</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 АО "Корпорация развития Кабардино-Балкарской Республики";</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 местная администрация Прохладненского муниципального района КБР;</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 отдел муниципальной собственности и имущества МКУ "Управление финансами местной администрации Прохладненского муниципального района КБР";</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 отдел муниципальных закупок местной администрации Прохладненского муниципального района КБР;</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 xml:space="preserve">- ГКУ "Центр труда, занятости и социальной защиты филиала по </w:t>
            </w:r>
            <w:proofErr w:type="gramStart"/>
            <w:r w:rsidRPr="00223B0D">
              <w:rPr>
                <w:rFonts w:ascii="Times New Roman" w:hAnsi="Times New Roman" w:cs="Times New Roman"/>
              </w:rPr>
              <w:t>г</w:t>
            </w:r>
            <w:proofErr w:type="gramEnd"/>
            <w:r w:rsidRPr="00223B0D">
              <w:rPr>
                <w:rFonts w:ascii="Times New Roman" w:hAnsi="Times New Roman" w:cs="Times New Roman"/>
              </w:rPr>
              <w:t>. Прохладному и Прохладненскому району";</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 местные администрации сельских поселений Прохладненского муниципального района КБР;</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 xml:space="preserve">- некоммерческая </w:t>
            </w:r>
            <w:proofErr w:type="spellStart"/>
            <w:r w:rsidRPr="00223B0D">
              <w:rPr>
                <w:rFonts w:ascii="Times New Roman" w:hAnsi="Times New Roman" w:cs="Times New Roman"/>
              </w:rPr>
              <w:t>микрокредитная</w:t>
            </w:r>
            <w:proofErr w:type="spellEnd"/>
            <w:r w:rsidRPr="00223B0D">
              <w:rPr>
                <w:rFonts w:ascii="Times New Roman" w:hAnsi="Times New Roman" w:cs="Times New Roman"/>
              </w:rPr>
              <w:t xml:space="preserve"> компания "Фонд </w:t>
            </w:r>
            <w:proofErr w:type="spellStart"/>
            <w:r w:rsidRPr="00223B0D">
              <w:rPr>
                <w:rFonts w:ascii="Times New Roman" w:hAnsi="Times New Roman" w:cs="Times New Roman"/>
              </w:rPr>
              <w:t>микрокредитования</w:t>
            </w:r>
            <w:proofErr w:type="spellEnd"/>
            <w:r w:rsidRPr="00223B0D">
              <w:rPr>
                <w:rFonts w:ascii="Times New Roman" w:hAnsi="Times New Roman" w:cs="Times New Roman"/>
              </w:rPr>
              <w:t xml:space="preserve"> субъектов малого и среднего предпринимательства Кабардино-Балкарской Республики" (по согласованию);</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 Управления ФНС России по Кабардино-Балкарской Республике (по согласованию)</w:t>
            </w:r>
          </w:p>
        </w:tc>
      </w:tr>
      <w:tr w:rsidR="004962B9" w:rsidRPr="00223B0D">
        <w:tc>
          <w:tcPr>
            <w:tcW w:w="9071" w:type="dxa"/>
            <w:gridSpan w:val="2"/>
            <w:tcBorders>
              <w:top w:val="nil"/>
              <w:left w:val="nil"/>
              <w:bottom w:val="nil"/>
              <w:right w:val="nil"/>
            </w:tcBorders>
          </w:tcPr>
          <w:p w:rsidR="004962B9" w:rsidRPr="00223B0D" w:rsidRDefault="004962B9">
            <w:pPr>
              <w:pStyle w:val="ConsPlusNormal"/>
              <w:jc w:val="both"/>
              <w:rPr>
                <w:rFonts w:ascii="Times New Roman" w:hAnsi="Times New Roman" w:cs="Times New Roman"/>
              </w:rPr>
            </w:pPr>
            <w:r w:rsidRPr="00223B0D">
              <w:rPr>
                <w:rFonts w:ascii="Times New Roman" w:hAnsi="Times New Roman" w:cs="Times New Roman"/>
              </w:rPr>
              <w:t xml:space="preserve">(позиция в ред. </w:t>
            </w:r>
            <w:hyperlink r:id="rId37">
              <w:r w:rsidRPr="00223B0D">
                <w:rPr>
                  <w:rFonts w:ascii="Times New Roman" w:hAnsi="Times New Roman" w:cs="Times New Roman"/>
                  <w:color w:val="0000FF"/>
                </w:rPr>
                <w:t>Постановления</w:t>
              </w:r>
            </w:hyperlink>
            <w:r w:rsidRPr="00223B0D">
              <w:rPr>
                <w:rFonts w:ascii="Times New Roman" w:hAnsi="Times New Roman" w:cs="Times New Roman"/>
              </w:rPr>
              <w:t xml:space="preserve"> Местной администрации Прохладненского муниципального района КБР от 25.12.2023 N 781)</w:t>
            </w:r>
          </w:p>
        </w:tc>
      </w:tr>
      <w:tr w:rsidR="004962B9" w:rsidRPr="00223B0D">
        <w:tc>
          <w:tcPr>
            <w:tcW w:w="2835" w:type="dxa"/>
            <w:tcBorders>
              <w:top w:val="nil"/>
              <w:left w:val="nil"/>
              <w:bottom w:val="nil"/>
              <w:right w:val="nil"/>
            </w:tcBorders>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Исполнители подпрограммы (участники)</w:t>
            </w:r>
          </w:p>
        </w:tc>
        <w:tc>
          <w:tcPr>
            <w:tcW w:w="6236" w:type="dxa"/>
            <w:tcBorders>
              <w:top w:val="nil"/>
              <w:left w:val="nil"/>
              <w:bottom w:val="nil"/>
              <w:right w:val="nil"/>
            </w:tcBorders>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 отдел муниципальной собственности и имущества МКУ "Управление финансами местной администрации Прохладненского муниципального района КБР";</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 отдел муниципальных закупок местной администрации Прохладненского муниципального района КБР;</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 управление сельского хозяйства и продовольствия местной администрации Прохладненского муниципального района КБР;</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 местные администрации сельских поселений Прохладненского муниципального района КБР</w:t>
            </w:r>
          </w:p>
        </w:tc>
      </w:tr>
      <w:tr w:rsidR="004962B9" w:rsidRPr="00223B0D">
        <w:tc>
          <w:tcPr>
            <w:tcW w:w="9071" w:type="dxa"/>
            <w:gridSpan w:val="2"/>
            <w:tcBorders>
              <w:top w:val="nil"/>
              <w:left w:val="nil"/>
              <w:bottom w:val="nil"/>
              <w:right w:val="nil"/>
            </w:tcBorders>
          </w:tcPr>
          <w:p w:rsidR="004962B9" w:rsidRPr="00223B0D" w:rsidRDefault="004962B9">
            <w:pPr>
              <w:pStyle w:val="ConsPlusNormal"/>
              <w:jc w:val="both"/>
              <w:rPr>
                <w:rFonts w:ascii="Times New Roman" w:hAnsi="Times New Roman" w:cs="Times New Roman"/>
              </w:rPr>
            </w:pPr>
            <w:r w:rsidRPr="00223B0D">
              <w:rPr>
                <w:rFonts w:ascii="Times New Roman" w:hAnsi="Times New Roman" w:cs="Times New Roman"/>
              </w:rPr>
              <w:t xml:space="preserve">(позиция в ред. </w:t>
            </w:r>
            <w:hyperlink r:id="rId38">
              <w:r w:rsidRPr="00223B0D">
                <w:rPr>
                  <w:rFonts w:ascii="Times New Roman" w:hAnsi="Times New Roman" w:cs="Times New Roman"/>
                  <w:color w:val="0000FF"/>
                </w:rPr>
                <w:t>Постановления</w:t>
              </w:r>
            </w:hyperlink>
            <w:r w:rsidRPr="00223B0D">
              <w:rPr>
                <w:rFonts w:ascii="Times New Roman" w:hAnsi="Times New Roman" w:cs="Times New Roman"/>
              </w:rPr>
              <w:t xml:space="preserve"> Местной администрации Прохладненского муниципального района КБР от 25.12.2023 N 781)</w:t>
            </w:r>
          </w:p>
        </w:tc>
      </w:tr>
      <w:tr w:rsidR="004962B9" w:rsidRPr="00223B0D">
        <w:tc>
          <w:tcPr>
            <w:tcW w:w="2835" w:type="dxa"/>
            <w:tcBorders>
              <w:top w:val="nil"/>
              <w:left w:val="nil"/>
              <w:bottom w:val="nil"/>
              <w:right w:val="nil"/>
            </w:tcBorders>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Цели подпрограммы</w:t>
            </w:r>
          </w:p>
        </w:tc>
        <w:tc>
          <w:tcPr>
            <w:tcW w:w="6236" w:type="dxa"/>
            <w:tcBorders>
              <w:top w:val="nil"/>
              <w:left w:val="nil"/>
              <w:bottom w:val="nil"/>
              <w:right w:val="nil"/>
            </w:tcBorders>
          </w:tcPr>
          <w:p w:rsidR="004962B9" w:rsidRPr="00223B0D" w:rsidRDefault="004962B9">
            <w:pPr>
              <w:pStyle w:val="ConsPlusNormal"/>
              <w:jc w:val="both"/>
              <w:rPr>
                <w:rFonts w:ascii="Times New Roman" w:hAnsi="Times New Roman" w:cs="Times New Roman"/>
              </w:rPr>
            </w:pPr>
            <w:r w:rsidRPr="00223B0D">
              <w:rPr>
                <w:rFonts w:ascii="Times New Roman" w:hAnsi="Times New Roman" w:cs="Times New Roman"/>
              </w:rPr>
              <w:t>- создание благоприятного предпринимательского климата и условий для ведения бизнеса;</w:t>
            </w:r>
          </w:p>
          <w:p w:rsidR="004962B9" w:rsidRPr="00223B0D" w:rsidRDefault="004962B9">
            <w:pPr>
              <w:pStyle w:val="ConsPlusNormal"/>
              <w:jc w:val="both"/>
              <w:rPr>
                <w:rFonts w:ascii="Times New Roman" w:hAnsi="Times New Roman" w:cs="Times New Roman"/>
              </w:rPr>
            </w:pPr>
            <w:r w:rsidRPr="00223B0D">
              <w:rPr>
                <w:rFonts w:ascii="Times New Roman" w:hAnsi="Times New Roman" w:cs="Times New Roman"/>
              </w:rPr>
              <w:t>- повышение инвестиционной активности бизнеса;</w:t>
            </w:r>
          </w:p>
          <w:p w:rsidR="004962B9" w:rsidRPr="00223B0D" w:rsidRDefault="004962B9">
            <w:pPr>
              <w:pStyle w:val="ConsPlusNormal"/>
              <w:jc w:val="both"/>
              <w:rPr>
                <w:rFonts w:ascii="Times New Roman" w:hAnsi="Times New Roman" w:cs="Times New Roman"/>
              </w:rPr>
            </w:pPr>
            <w:r w:rsidRPr="00223B0D">
              <w:rPr>
                <w:rFonts w:ascii="Times New Roman" w:hAnsi="Times New Roman" w:cs="Times New Roman"/>
              </w:rPr>
              <w:t>- повышение темпов развития малого и среднего предпринимательства;</w:t>
            </w:r>
          </w:p>
          <w:p w:rsidR="004962B9" w:rsidRPr="00223B0D" w:rsidRDefault="004962B9">
            <w:pPr>
              <w:pStyle w:val="ConsPlusNormal"/>
              <w:jc w:val="both"/>
              <w:rPr>
                <w:rFonts w:ascii="Times New Roman" w:hAnsi="Times New Roman" w:cs="Times New Roman"/>
              </w:rPr>
            </w:pPr>
            <w:r w:rsidRPr="00223B0D">
              <w:rPr>
                <w:rFonts w:ascii="Times New Roman" w:hAnsi="Times New Roman" w:cs="Times New Roman"/>
              </w:rPr>
              <w:t>- развитие кредитно-финансовых и инвестиционных механизмов поддержки субъектов малого и среднего предпринимательства;</w:t>
            </w:r>
          </w:p>
          <w:p w:rsidR="004962B9" w:rsidRPr="00223B0D" w:rsidRDefault="004962B9">
            <w:pPr>
              <w:pStyle w:val="ConsPlusNormal"/>
              <w:jc w:val="both"/>
              <w:rPr>
                <w:rFonts w:ascii="Times New Roman" w:hAnsi="Times New Roman" w:cs="Times New Roman"/>
              </w:rPr>
            </w:pPr>
            <w:r w:rsidRPr="00223B0D">
              <w:rPr>
                <w:rFonts w:ascii="Times New Roman" w:hAnsi="Times New Roman" w:cs="Times New Roman"/>
              </w:rPr>
              <w:t>- совершенствование механизмов экономико-правового регулирования предпринимательской деятельности;</w:t>
            </w:r>
          </w:p>
          <w:p w:rsidR="004962B9" w:rsidRPr="00223B0D" w:rsidRDefault="004962B9">
            <w:pPr>
              <w:pStyle w:val="ConsPlusNormal"/>
              <w:jc w:val="both"/>
              <w:rPr>
                <w:rFonts w:ascii="Times New Roman" w:hAnsi="Times New Roman" w:cs="Times New Roman"/>
              </w:rPr>
            </w:pPr>
            <w:r w:rsidRPr="00223B0D">
              <w:rPr>
                <w:rFonts w:ascii="Times New Roman" w:hAnsi="Times New Roman" w:cs="Times New Roman"/>
              </w:rPr>
              <w:t xml:space="preserve">- создание и развитие эффективной информационной, </w:t>
            </w:r>
            <w:r w:rsidRPr="00223B0D">
              <w:rPr>
                <w:rFonts w:ascii="Times New Roman" w:hAnsi="Times New Roman" w:cs="Times New Roman"/>
              </w:rPr>
              <w:lastRenderedPageBreak/>
              <w:t>консультационной, правовой поддержки субъектов малого и среднего предпринимательства</w:t>
            </w:r>
          </w:p>
        </w:tc>
      </w:tr>
      <w:tr w:rsidR="004962B9" w:rsidRPr="00223B0D">
        <w:tc>
          <w:tcPr>
            <w:tcW w:w="2835" w:type="dxa"/>
            <w:tcBorders>
              <w:top w:val="nil"/>
              <w:left w:val="nil"/>
              <w:bottom w:val="nil"/>
              <w:right w:val="nil"/>
            </w:tcBorders>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lastRenderedPageBreak/>
              <w:t>Задачи подпрограммы</w:t>
            </w:r>
          </w:p>
        </w:tc>
        <w:tc>
          <w:tcPr>
            <w:tcW w:w="6236" w:type="dxa"/>
            <w:tcBorders>
              <w:top w:val="nil"/>
              <w:left w:val="nil"/>
              <w:bottom w:val="nil"/>
              <w:right w:val="nil"/>
            </w:tcBorders>
          </w:tcPr>
          <w:p w:rsidR="004962B9" w:rsidRPr="00223B0D" w:rsidRDefault="004962B9">
            <w:pPr>
              <w:pStyle w:val="ConsPlusNormal"/>
              <w:jc w:val="both"/>
              <w:rPr>
                <w:rFonts w:ascii="Times New Roman" w:hAnsi="Times New Roman" w:cs="Times New Roman"/>
              </w:rPr>
            </w:pPr>
            <w:r w:rsidRPr="00223B0D">
              <w:rPr>
                <w:rFonts w:ascii="Times New Roman" w:hAnsi="Times New Roman" w:cs="Times New Roman"/>
              </w:rPr>
              <w:t>- упрощение доступа малого предпринимательства к финансовым и имущественным ресурсам;</w:t>
            </w:r>
          </w:p>
          <w:p w:rsidR="004962B9" w:rsidRPr="00223B0D" w:rsidRDefault="004962B9">
            <w:pPr>
              <w:pStyle w:val="ConsPlusNormal"/>
              <w:jc w:val="both"/>
              <w:rPr>
                <w:rFonts w:ascii="Times New Roman" w:hAnsi="Times New Roman" w:cs="Times New Roman"/>
              </w:rPr>
            </w:pPr>
            <w:r w:rsidRPr="00223B0D">
              <w:rPr>
                <w:rFonts w:ascii="Times New Roman" w:hAnsi="Times New Roman" w:cs="Times New Roman"/>
              </w:rPr>
              <w:t>- расширение мер государственной поддержки инвесторов;</w:t>
            </w:r>
          </w:p>
          <w:p w:rsidR="004962B9" w:rsidRPr="00223B0D" w:rsidRDefault="004962B9">
            <w:pPr>
              <w:pStyle w:val="ConsPlusNormal"/>
              <w:jc w:val="both"/>
              <w:rPr>
                <w:rFonts w:ascii="Times New Roman" w:hAnsi="Times New Roman" w:cs="Times New Roman"/>
              </w:rPr>
            </w:pPr>
            <w:r w:rsidRPr="00223B0D">
              <w:rPr>
                <w:rFonts w:ascii="Times New Roman" w:hAnsi="Times New Roman" w:cs="Times New Roman"/>
              </w:rPr>
              <w:t>- снижение административных барьеров;</w:t>
            </w:r>
          </w:p>
          <w:p w:rsidR="004962B9" w:rsidRPr="00223B0D" w:rsidRDefault="004962B9">
            <w:pPr>
              <w:pStyle w:val="ConsPlusNormal"/>
              <w:jc w:val="both"/>
              <w:rPr>
                <w:rFonts w:ascii="Times New Roman" w:hAnsi="Times New Roman" w:cs="Times New Roman"/>
              </w:rPr>
            </w:pPr>
            <w:r w:rsidRPr="00223B0D">
              <w:rPr>
                <w:rFonts w:ascii="Times New Roman" w:hAnsi="Times New Roman" w:cs="Times New Roman"/>
              </w:rPr>
              <w:t>- развитие кредитно-финансовых механизмов поддержки субъектов малого и среднего предпринимательства;</w:t>
            </w:r>
          </w:p>
          <w:p w:rsidR="004962B9" w:rsidRPr="00223B0D" w:rsidRDefault="004962B9">
            <w:pPr>
              <w:pStyle w:val="ConsPlusNormal"/>
              <w:jc w:val="both"/>
              <w:rPr>
                <w:rFonts w:ascii="Times New Roman" w:hAnsi="Times New Roman" w:cs="Times New Roman"/>
              </w:rPr>
            </w:pPr>
            <w:r w:rsidRPr="00223B0D">
              <w:rPr>
                <w:rFonts w:ascii="Times New Roman" w:hAnsi="Times New Roman" w:cs="Times New Roman"/>
              </w:rPr>
              <w:t xml:space="preserve">- развитие кредитной кооперации как источника </w:t>
            </w:r>
            <w:proofErr w:type="spellStart"/>
            <w:r w:rsidRPr="00223B0D">
              <w:rPr>
                <w:rFonts w:ascii="Times New Roman" w:hAnsi="Times New Roman" w:cs="Times New Roman"/>
              </w:rPr>
              <w:t>микрофинансирования</w:t>
            </w:r>
            <w:proofErr w:type="spellEnd"/>
            <w:r w:rsidRPr="00223B0D">
              <w:rPr>
                <w:rFonts w:ascii="Times New Roman" w:hAnsi="Times New Roman" w:cs="Times New Roman"/>
              </w:rPr>
              <w:t xml:space="preserve"> субъектов малого предпринимательства;</w:t>
            </w:r>
          </w:p>
          <w:p w:rsidR="004962B9" w:rsidRPr="00223B0D" w:rsidRDefault="004962B9">
            <w:pPr>
              <w:pStyle w:val="ConsPlusNormal"/>
              <w:jc w:val="both"/>
              <w:rPr>
                <w:rFonts w:ascii="Times New Roman" w:hAnsi="Times New Roman" w:cs="Times New Roman"/>
              </w:rPr>
            </w:pPr>
            <w:r w:rsidRPr="00223B0D">
              <w:rPr>
                <w:rFonts w:ascii="Times New Roman" w:hAnsi="Times New Roman" w:cs="Times New Roman"/>
              </w:rPr>
              <w:t>- оказание имущественной поддержки субъектам малого и среднего предпринимательства (содействие в обеспечении субъектов малого предпринимательства нежилыми помещениями и земельными участками для реализации предпринимательской деятельности);</w:t>
            </w:r>
          </w:p>
          <w:p w:rsidR="004962B9" w:rsidRPr="00223B0D" w:rsidRDefault="004962B9">
            <w:pPr>
              <w:pStyle w:val="ConsPlusNormal"/>
              <w:jc w:val="both"/>
              <w:rPr>
                <w:rFonts w:ascii="Times New Roman" w:hAnsi="Times New Roman" w:cs="Times New Roman"/>
              </w:rPr>
            </w:pPr>
            <w:r w:rsidRPr="00223B0D">
              <w:rPr>
                <w:rFonts w:ascii="Times New Roman" w:hAnsi="Times New Roman" w:cs="Times New Roman"/>
              </w:rPr>
              <w:t>- расширение перечня нестационарных торговых объектов, предлагаемых для использования субъектам малого и среднего предпринимательства;</w:t>
            </w:r>
          </w:p>
          <w:p w:rsidR="004962B9" w:rsidRPr="00223B0D" w:rsidRDefault="004962B9">
            <w:pPr>
              <w:pStyle w:val="ConsPlusNormal"/>
              <w:jc w:val="both"/>
              <w:rPr>
                <w:rFonts w:ascii="Times New Roman" w:hAnsi="Times New Roman" w:cs="Times New Roman"/>
              </w:rPr>
            </w:pPr>
            <w:r w:rsidRPr="00223B0D">
              <w:rPr>
                <w:rFonts w:ascii="Times New Roman" w:hAnsi="Times New Roman" w:cs="Times New Roman"/>
              </w:rPr>
              <w:t>- информационная поддержка субъектов малого и среднего предпринимательства</w:t>
            </w:r>
          </w:p>
        </w:tc>
      </w:tr>
      <w:tr w:rsidR="004962B9" w:rsidRPr="00223B0D">
        <w:tc>
          <w:tcPr>
            <w:tcW w:w="2835" w:type="dxa"/>
            <w:tcBorders>
              <w:top w:val="nil"/>
              <w:left w:val="nil"/>
              <w:bottom w:val="nil"/>
              <w:right w:val="nil"/>
            </w:tcBorders>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Целевые индикаторы и показатели подпрограммы</w:t>
            </w:r>
          </w:p>
        </w:tc>
        <w:tc>
          <w:tcPr>
            <w:tcW w:w="6236" w:type="dxa"/>
            <w:tcBorders>
              <w:top w:val="nil"/>
              <w:left w:val="nil"/>
              <w:bottom w:val="nil"/>
              <w:right w:val="nil"/>
            </w:tcBorders>
          </w:tcPr>
          <w:p w:rsidR="004962B9" w:rsidRPr="00223B0D" w:rsidRDefault="004962B9">
            <w:pPr>
              <w:pStyle w:val="ConsPlusNormal"/>
              <w:jc w:val="both"/>
              <w:rPr>
                <w:rFonts w:ascii="Times New Roman" w:hAnsi="Times New Roman" w:cs="Times New Roman"/>
              </w:rPr>
            </w:pPr>
            <w:r w:rsidRPr="00223B0D">
              <w:rPr>
                <w:rFonts w:ascii="Times New Roman" w:hAnsi="Times New Roman" w:cs="Times New Roman"/>
              </w:rPr>
              <w:t>- число субъектов малого и среднего предпринимательства;</w:t>
            </w:r>
          </w:p>
          <w:p w:rsidR="004962B9" w:rsidRPr="00223B0D" w:rsidRDefault="004962B9">
            <w:pPr>
              <w:pStyle w:val="ConsPlusNormal"/>
              <w:jc w:val="both"/>
              <w:rPr>
                <w:rFonts w:ascii="Times New Roman" w:hAnsi="Times New Roman" w:cs="Times New Roman"/>
              </w:rPr>
            </w:pPr>
            <w:r w:rsidRPr="00223B0D">
              <w:rPr>
                <w:rFonts w:ascii="Times New Roman" w:hAnsi="Times New Roman" w:cs="Times New Roman"/>
              </w:rPr>
              <w:t>- объем поступлений налоговых платежей по специальным налоговым режимам в консолидированный бюджет Прохладненского муниципального района</w:t>
            </w:r>
          </w:p>
        </w:tc>
      </w:tr>
      <w:tr w:rsidR="004962B9" w:rsidRPr="00223B0D">
        <w:tc>
          <w:tcPr>
            <w:tcW w:w="9071" w:type="dxa"/>
            <w:gridSpan w:val="2"/>
            <w:tcBorders>
              <w:top w:val="nil"/>
              <w:left w:val="nil"/>
              <w:bottom w:val="nil"/>
              <w:right w:val="nil"/>
            </w:tcBorders>
          </w:tcPr>
          <w:p w:rsidR="004962B9" w:rsidRPr="00223B0D" w:rsidRDefault="004962B9">
            <w:pPr>
              <w:pStyle w:val="ConsPlusNormal"/>
              <w:jc w:val="both"/>
              <w:rPr>
                <w:rFonts w:ascii="Times New Roman" w:hAnsi="Times New Roman" w:cs="Times New Roman"/>
              </w:rPr>
            </w:pPr>
            <w:r w:rsidRPr="00223B0D">
              <w:rPr>
                <w:rFonts w:ascii="Times New Roman" w:hAnsi="Times New Roman" w:cs="Times New Roman"/>
              </w:rPr>
              <w:t xml:space="preserve">(в ред. </w:t>
            </w:r>
            <w:hyperlink r:id="rId39">
              <w:r w:rsidRPr="00223B0D">
                <w:rPr>
                  <w:rFonts w:ascii="Times New Roman" w:hAnsi="Times New Roman" w:cs="Times New Roman"/>
                  <w:color w:val="0000FF"/>
                </w:rPr>
                <w:t>Постановления</w:t>
              </w:r>
            </w:hyperlink>
            <w:r w:rsidRPr="00223B0D">
              <w:rPr>
                <w:rFonts w:ascii="Times New Roman" w:hAnsi="Times New Roman" w:cs="Times New Roman"/>
              </w:rPr>
              <w:t xml:space="preserve"> Местной администрации Прохладненского муниципального района КБР от 15.07.2020 N 448)</w:t>
            </w:r>
          </w:p>
        </w:tc>
      </w:tr>
      <w:tr w:rsidR="004962B9" w:rsidRPr="00223B0D">
        <w:tc>
          <w:tcPr>
            <w:tcW w:w="9071" w:type="dxa"/>
            <w:gridSpan w:val="2"/>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tblPr>
            <w:tblGrid>
              <w:gridCol w:w="58"/>
              <w:gridCol w:w="109"/>
              <w:gridCol w:w="8671"/>
              <w:gridCol w:w="109"/>
            </w:tblGrid>
            <w:tr w:rsidR="004962B9" w:rsidRPr="00223B0D">
              <w:tc>
                <w:tcPr>
                  <w:tcW w:w="60" w:type="dxa"/>
                  <w:tcBorders>
                    <w:top w:val="nil"/>
                    <w:left w:val="nil"/>
                    <w:bottom w:val="nil"/>
                    <w:right w:val="nil"/>
                  </w:tcBorders>
                  <w:shd w:val="clear" w:color="auto" w:fill="CED3F1"/>
                  <w:tcMar>
                    <w:top w:w="0" w:type="dxa"/>
                    <w:left w:w="0" w:type="dxa"/>
                    <w:bottom w:w="0" w:type="dxa"/>
                    <w:right w:w="0" w:type="dxa"/>
                  </w:tcMar>
                </w:tcPr>
                <w:p w:rsidR="004962B9" w:rsidRPr="00223B0D" w:rsidRDefault="004962B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962B9" w:rsidRPr="00223B0D" w:rsidRDefault="004962B9">
                  <w:pPr>
                    <w:pStyle w:val="ConsPlusNormal"/>
                    <w:rPr>
                      <w:rFonts w:ascii="Times New Roman" w:hAnsi="Times New Roman" w:cs="Times New Roman"/>
                    </w:rPr>
                  </w:pPr>
                </w:p>
              </w:tc>
              <w:tc>
                <w:tcPr>
                  <w:tcW w:w="9068" w:type="dxa"/>
                  <w:tcBorders>
                    <w:top w:val="nil"/>
                    <w:left w:val="nil"/>
                    <w:bottom w:val="nil"/>
                    <w:right w:val="nil"/>
                  </w:tcBorders>
                  <w:shd w:val="clear" w:color="auto" w:fill="F4F3F8"/>
                  <w:tcMar>
                    <w:top w:w="113" w:type="dxa"/>
                    <w:left w:w="0" w:type="dxa"/>
                    <w:bottom w:w="113" w:type="dxa"/>
                    <w:right w:w="0" w:type="dxa"/>
                  </w:tcMar>
                </w:tcPr>
                <w:p w:rsidR="004962B9" w:rsidRPr="00223B0D" w:rsidRDefault="004962B9">
                  <w:pPr>
                    <w:pStyle w:val="ConsPlusNormal"/>
                    <w:jc w:val="both"/>
                    <w:rPr>
                      <w:rFonts w:ascii="Times New Roman" w:hAnsi="Times New Roman" w:cs="Times New Roman"/>
                    </w:rPr>
                  </w:pPr>
                  <w:proofErr w:type="spellStart"/>
                  <w:r w:rsidRPr="00223B0D">
                    <w:rPr>
                      <w:rFonts w:ascii="Times New Roman" w:hAnsi="Times New Roman" w:cs="Times New Roman"/>
                      <w:color w:val="392C69"/>
                    </w:rPr>
                    <w:t>КонсультантПлюс</w:t>
                  </w:r>
                  <w:proofErr w:type="spellEnd"/>
                  <w:r w:rsidRPr="00223B0D">
                    <w:rPr>
                      <w:rFonts w:ascii="Times New Roman" w:hAnsi="Times New Roman" w:cs="Times New Roman"/>
                      <w:color w:val="392C69"/>
                    </w:rPr>
                    <w:t>: примечание.</w:t>
                  </w:r>
                </w:p>
                <w:p w:rsidR="004962B9" w:rsidRPr="00223B0D" w:rsidRDefault="004962B9">
                  <w:pPr>
                    <w:pStyle w:val="ConsPlusNormal"/>
                    <w:jc w:val="both"/>
                    <w:rPr>
                      <w:rFonts w:ascii="Times New Roman" w:hAnsi="Times New Roman" w:cs="Times New Roman"/>
                    </w:rPr>
                  </w:pPr>
                  <w:proofErr w:type="gramStart"/>
                  <w:r w:rsidRPr="00223B0D">
                    <w:rPr>
                      <w:rFonts w:ascii="Times New Roman" w:hAnsi="Times New Roman" w:cs="Times New Roman"/>
                      <w:color w:val="392C69"/>
                    </w:rPr>
                    <w:t>В официальном тексте документа, видимо, допущена опечатка: возможно, в нижеследующей позиции вместо слов "программы" и "Муниципальная программа" следует читать "подпрограммы" и "Подпрограмма" соответственно.</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4962B9" w:rsidRPr="00223B0D" w:rsidRDefault="004962B9">
                  <w:pPr>
                    <w:pStyle w:val="ConsPlusNormal"/>
                    <w:rPr>
                      <w:rFonts w:ascii="Times New Roman" w:hAnsi="Times New Roman" w:cs="Times New Roman"/>
                    </w:rPr>
                  </w:pPr>
                </w:p>
              </w:tc>
            </w:tr>
          </w:tbl>
          <w:p w:rsidR="004962B9" w:rsidRPr="00223B0D" w:rsidRDefault="004962B9">
            <w:pPr>
              <w:pStyle w:val="ConsPlusNormal"/>
              <w:rPr>
                <w:rFonts w:ascii="Times New Roman" w:hAnsi="Times New Roman" w:cs="Times New Roman"/>
              </w:rPr>
            </w:pPr>
          </w:p>
        </w:tc>
      </w:tr>
      <w:tr w:rsidR="004962B9" w:rsidRPr="00223B0D">
        <w:tc>
          <w:tcPr>
            <w:tcW w:w="2835" w:type="dxa"/>
            <w:tcBorders>
              <w:top w:val="nil"/>
              <w:left w:val="nil"/>
              <w:bottom w:val="nil"/>
              <w:right w:val="nil"/>
            </w:tcBorders>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Сроки и этапы реализации программы</w:t>
            </w:r>
          </w:p>
        </w:tc>
        <w:tc>
          <w:tcPr>
            <w:tcW w:w="6236" w:type="dxa"/>
            <w:tcBorders>
              <w:top w:val="nil"/>
              <w:left w:val="nil"/>
              <w:bottom w:val="nil"/>
              <w:right w:val="nil"/>
            </w:tcBorders>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Муниципальная программа будет реализована в девять этапов:</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1-й этап - 2018 год;</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2-й этап - 2019 год;</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3-й этап - 2020 год;</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4-й этап - 2021 год;</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5-й этап - 2022 год;</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6-й этап - 2023 год;</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7-й этап - 2024 год;</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8-й этап - 2025 год;</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9-й этап - 2026 год.</w:t>
            </w:r>
          </w:p>
        </w:tc>
      </w:tr>
      <w:tr w:rsidR="004962B9" w:rsidRPr="00223B0D">
        <w:tc>
          <w:tcPr>
            <w:tcW w:w="9071" w:type="dxa"/>
            <w:gridSpan w:val="2"/>
            <w:tcBorders>
              <w:top w:val="nil"/>
              <w:left w:val="nil"/>
              <w:bottom w:val="nil"/>
              <w:right w:val="nil"/>
            </w:tcBorders>
          </w:tcPr>
          <w:p w:rsidR="004962B9" w:rsidRPr="00223B0D" w:rsidRDefault="004962B9">
            <w:pPr>
              <w:pStyle w:val="ConsPlusNormal"/>
              <w:jc w:val="both"/>
              <w:rPr>
                <w:rFonts w:ascii="Times New Roman" w:hAnsi="Times New Roman" w:cs="Times New Roman"/>
              </w:rPr>
            </w:pPr>
            <w:r w:rsidRPr="00223B0D">
              <w:rPr>
                <w:rFonts w:ascii="Times New Roman" w:hAnsi="Times New Roman" w:cs="Times New Roman"/>
              </w:rPr>
              <w:t xml:space="preserve">(позиция в ред. </w:t>
            </w:r>
            <w:hyperlink r:id="rId40">
              <w:r w:rsidRPr="00223B0D">
                <w:rPr>
                  <w:rFonts w:ascii="Times New Roman" w:hAnsi="Times New Roman" w:cs="Times New Roman"/>
                  <w:color w:val="0000FF"/>
                </w:rPr>
                <w:t>Постановления</w:t>
              </w:r>
            </w:hyperlink>
            <w:r w:rsidRPr="00223B0D">
              <w:rPr>
                <w:rFonts w:ascii="Times New Roman" w:hAnsi="Times New Roman" w:cs="Times New Roman"/>
              </w:rPr>
              <w:t xml:space="preserve"> Местной администрации Прохладненского муниципального района КБР от 22.05.2024 N 271)</w:t>
            </w:r>
          </w:p>
        </w:tc>
      </w:tr>
      <w:tr w:rsidR="004962B9" w:rsidRPr="00223B0D">
        <w:tc>
          <w:tcPr>
            <w:tcW w:w="2835" w:type="dxa"/>
            <w:tcBorders>
              <w:top w:val="nil"/>
              <w:left w:val="nil"/>
              <w:bottom w:val="nil"/>
              <w:right w:val="nil"/>
            </w:tcBorders>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Объемы и источники финансирования (с разбивкой по годам и уровням бюджетов)</w:t>
            </w:r>
          </w:p>
        </w:tc>
        <w:tc>
          <w:tcPr>
            <w:tcW w:w="6236" w:type="dxa"/>
            <w:tcBorders>
              <w:top w:val="nil"/>
              <w:left w:val="nil"/>
              <w:bottom w:val="nil"/>
              <w:right w:val="nil"/>
            </w:tcBorders>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Общий объем финансирования за счет средств федерального бюджета - 0 руб.</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Общий объем финансирования за счет средств республиканского бюджета - 0 руб.</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Общий объем финансирования за счет средств местного бюджета - 6808149,84 руб., в т.ч. по годам:</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2018 год - 1556851,05 руб.,</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2019 год - 1703733,75 руб.,</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lastRenderedPageBreak/>
              <w:t>2020 год - 1741143,97 руб.,</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2021 год - 1642421,07 руб.,</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2022 год - 20000,00 руб.,</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2023 год - 24000,00 руб.,</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2024 год - 40000,00 руб.;</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2025 год - 40000,00 руб.;</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2026 год - 40000,00 руб.</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ИТОГО общий объем финансирования за счет всех источников финансирования - 6808149,84 руб.</w:t>
            </w:r>
          </w:p>
        </w:tc>
      </w:tr>
      <w:tr w:rsidR="004962B9" w:rsidRPr="00223B0D">
        <w:tc>
          <w:tcPr>
            <w:tcW w:w="9071" w:type="dxa"/>
            <w:gridSpan w:val="2"/>
            <w:tcBorders>
              <w:top w:val="nil"/>
              <w:left w:val="nil"/>
              <w:bottom w:val="nil"/>
              <w:right w:val="nil"/>
            </w:tcBorders>
          </w:tcPr>
          <w:p w:rsidR="004962B9" w:rsidRPr="00223B0D" w:rsidRDefault="004962B9">
            <w:pPr>
              <w:pStyle w:val="ConsPlusNormal"/>
              <w:jc w:val="both"/>
              <w:rPr>
                <w:rFonts w:ascii="Times New Roman" w:hAnsi="Times New Roman" w:cs="Times New Roman"/>
              </w:rPr>
            </w:pPr>
            <w:r w:rsidRPr="00223B0D">
              <w:rPr>
                <w:rFonts w:ascii="Times New Roman" w:hAnsi="Times New Roman" w:cs="Times New Roman"/>
              </w:rPr>
              <w:lastRenderedPageBreak/>
              <w:t xml:space="preserve">(позиция в ред. </w:t>
            </w:r>
            <w:hyperlink r:id="rId41">
              <w:r w:rsidRPr="00223B0D">
                <w:rPr>
                  <w:rFonts w:ascii="Times New Roman" w:hAnsi="Times New Roman" w:cs="Times New Roman"/>
                  <w:color w:val="0000FF"/>
                </w:rPr>
                <w:t>Постановления</w:t>
              </w:r>
            </w:hyperlink>
            <w:r w:rsidRPr="00223B0D">
              <w:rPr>
                <w:rFonts w:ascii="Times New Roman" w:hAnsi="Times New Roman" w:cs="Times New Roman"/>
              </w:rPr>
              <w:t xml:space="preserve"> Местной администрации Прохладненского муниципального района КБР от 22.05.2024 N 271)</w:t>
            </w:r>
          </w:p>
        </w:tc>
      </w:tr>
      <w:tr w:rsidR="004962B9" w:rsidRPr="00223B0D">
        <w:tc>
          <w:tcPr>
            <w:tcW w:w="2835" w:type="dxa"/>
            <w:tcBorders>
              <w:top w:val="nil"/>
              <w:left w:val="nil"/>
              <w:bottom w:val="nil"/>
              <w:right w:val="nil"/>
            </w:tcBorders>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Ожидаемые результаты реализации подпрограммы</w:t>
            </w:r>
          </w:p>
        </w:tc>
        <w:tc>
          <w:tcPr>
            <w:tcW w:w="6236" w:type="dxa"/>
            <w:tcBorders>
              <w:top w:val="nil"/>
              <w:left w:val="nil"/>
              <w:bottom w:val="nil"/>
              <w:right w:val="nil"/>
            </w:tcBorders>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 рост числа субъектов малого и среднего предпринимательства в 2023 году по отношению к 2018 году на 3,7%;</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 рост объема налоговых поступлений в консолидированный бюджет Прохладненского муниципального района КБР по специальным налоговым режимам к 2022 году на 68,7%;</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 упрощение процедур ведения предпринимательской деятельности;</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 расширение инфраструктуры поддержки субъектов малого и среднего предпринимательства;</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 xml:space="preserve">- развитие </w:t>
            </w:r>
            <w:proofErr w:type="spellStart"/>
            <w:r w:rsidRPr="00223B0D">
              <w:rPr>
                <w:rFonts w:ascii="Times New Roman" w:hAnsi="Times New Roman" w:cs="Times New Roman"/>
              </w:rPr>
              <w:t>самозанятости</w:t>
            </w:r>
            <w:proofErr w:type="spellEnd"/>
            <w:r w:rsidRPr="00223B0D">
              <w:rPr>
                <w:rFonts w:ascii="Times New Roman" w:hAnsi="Times New Roman" w:cs="Times New Roman"/>
              </w:rPr>
              <w:t xml:space="preserve"> населения и сокращение безработицы;</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 снижение социальной напряженности на рынке труда;</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 насыщение потребительского рынка качественными товарами и услугами, обеспечение конкурентоспособности продукции местных предприятий;</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 укрепление социального статуса, повышение имиджа предпринимательства</w:t>
            </w:r>
          </w:p>
        </w:tc>
      </w:tr>
      <w:tr w:rsidR="004962B9" w:rsidRPr="00223B0D">
        <w:tc>
          <w:tcPr>
            <w:tcW w:w="9071" w:type="dxa"/>
            <w:gridSpan w:val="2"/>
            <w:tcBorders>
              <w:top w:val="nil"/>
              <w:left w:val="nil"/>
              <w:bottom w:val="nil"/>
              <w:right w:val="nil"/>
            </w:tcBorders>
          </w:tcPr>
          <w:p w:rsidR="004962B9" w:rsidRPr="00223B0D" w:rsidRDefault="004962B9">
            <w:pPr>
              <w:pStyle w:val="ConsPlusNormal"/>
              <w:jc w:val="both"/>
              <w:rPr>
                <w:rFonts w:ascii="Times New Roman" w:hAnsi="Times New Roman" w:cs="Times New Roman"/>
              </w:rPr>
            </w:pPr>
            <w:r w:rsidRPr="00223B0D">
              <w:rPr>
                <w:rFonts w:ascii="Times New Roman" w:hAnsi="Times New Roman" w:cs="Times New Roman"/>
              </w:rPr>
              <w:t xml:space="preserve">(позиция в ред. </w:t>
            </w:r>
            <w:hyperlink r:id="rId42">
              <w:r w:rsidRPr="00223B0D">
                <w:rPr>
                  <w:rFonts w:ascii="Times New Roman" w:hAnsi="Times New Roman" w:cs="Times New Roman"/>
                  <w:color w:val="0000FF"/>
                </w:rPr>
                <w:t>Постановления</w:t>
              </w:r>
            </w:hyperlink>
            <w:r w:rsidRPr="00223B0D">
              <w:rPr>
                <w:rFonts w:ascii="Times New Roman" w:hAnsi="Times New Roman" w:cs="Times New Roman"/>
              </w:rPr>
              <w:t xml:space="preserve"> Местной администрации Прохладненского муниципального района КБР от 25.12.2023 N 781)</w:t>
            </w:r>
          </w:p>
        </w:tc>
      </w:tr>
    </w:tbl>
    <w:p w:rsidR="004962B9" w:rsidRPr="00223B0D" w:rsidRDefault="004962B9">
      <w:pPr>
        <w:pStyle w:val="ConsPlusNormal"/>
        <w:jc w:val="both"/>
        <w:rPr>
          <w:rFonts w:ascii="Times New Roman" w:hAnsi="Times New Roman" w:cs="Times New Roman"/>
        </w:rPr>
      </w:pPr>
    </w:p>
    <w:p w:rsidR="004962B9" w:rsidRPr="00223B0D" w:rsidRDefault="004962B9">
      <w:pPr>
        <w:pStyle w:val="ConsPlusTitle"/>
        <w:jc w:val="center"/>
        <w:outlineLvl w:val="3"/>
        <w:rPr>
          <w:rFonts w:ascii="Times New Roman" w:hAnsi="Times New Roman" w:cs="Times New Roman"/>
        </w:rPr>
      </w:pPr>
      <w:r w:rsidRPr="00223B0D">
        <w:rPr>
          <w:rFonts w:ascii="Times New Roman" w:hAnsi="Times New Roman" w:cs="Times New Roman"/>
        </w:rPr>
        <w:t>1. Характеристика сферы реализации подпрограммы,</w:t>
      </w:r>
    </w:p>
    <w:p w:rsidR="004962B9" w:rsidRPr="00223B0D" w:rsidRDefault="004962B9">
      <w:pPr>
        <w:pStyle w:val="ConsPlusTitle"/>
        <w:jc w:val="center"/>
        <w:rPr>
          <w:rFonts w:ascii="Times New Roman" w:hAnsi="Times New Roman" w:cs="Times New Roman"/>
        </w:rPr>
      </w:pPr>
      <w:r w:rsidRPr="00223B0D">
        <w:rPr>
          <w:rFonts w:ascii="Times New Roman" w:hAnsi="Times New Roman" w:cs="Times New Roman"/>
        </w:rPr>
        <w:t>основные проблемы в указанной сфере и прогноз ее развития</w:t>
      </w:r>
    </w:p>
    <w:p w:rsidR="004962B9" w:rsidRPr="00223B0D" w:rsidRDefault="004962B9">
      <w:pPr>
        <w:pStyle w:val="ConsPlusNormal"/>
        <w:jc w:val="both"/>
        <w:rPr>
          <w:rFonts w:ascii="Times New Roman" w:hAnsi="Times New Roman" w:cs="Times New Roman"/>
        </w:rPr>
      </w:pPr>
    </w:p>
    <w:p w:rsidR="004962B9" w:rsidRPr="00223B0D" w:rsidRDefault="004962B9">
      <w:pPr>
        <w:pStyle w:val="ConsPlusNormal"/>
        <w:ind w:firstLine="540"/>
        <w:jc w:val="both"/>
        <w:rPr>
          <w:rFonts w:ascii="Times New Roman" w:hAnsi="Times New Roman" w:cs="Times New Roman"/>
        </w:rPr>
      </w:pPr>
      <w:r w:rsidRPr="00223B0D">
        <w:rPr>
          <w:rFonts w:ascii="Times New Roman" w:hAnsi="Times New Roman" w:cs="Times New Roman"/>
        </w:rPr>
        <w:t xml:space="preserve">В настоящее время малый бизнес позволяет успешно решать целый ряд экономических и социальных проблем, влияющих на следующие основные элементы </w:t>
      </w:r>
      <w:proofErr w:type="spellStart"/>
      <w:proofErr w:type="gramStart"/>
      <w:r w:rsidRPr="00223B0D">
        <w:rPr>
          <w:rFonts w:ascii="Times New Roman" w:hAnsi="Times New Roman" w:cs="Times New Roman"/>
        </w:rPr>
        <w:t>бизнес-климата</w:t>
      </w:r>
      <w:proofErr w:type="spellEnd"/>
      <w:proofErr w:type="gramEnd"/>
      <w:r w:rsidRPr="00223B0D">
        <w:rPr>
          <w:rFonts w:ascii="Times New Roman" w:hAnsi="Times New Roman" w:cs="Times New Roman"/>
        </w:rPr>
        <w:t>: насыщение потребительского рынка необходимыми товарами, работами, услугами; создание дополнительных рабочих мест; сокращение уровня безработицы, приближение производства товаров, выполнения работ и оказания услуг к конкретным потребителям; формирование конкурентных рыночных отношений.</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Основным инструментом реализации государственной политики поддержки малого и среднего предпринимательства в Прохладненском муниципальном районе КБР за прошедший период явилась муниципальная программа "Развитие и поддержка малого и среднего предпринимательства в Прохладненском районе КБР на 2012 - 2015 годы".</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Численность населения района, находящегося в трудоспособном возрасте, по итогам 9 месяцев 2017 года составляет 27,1 тыс. человек, из них в сфере малого и среднего бизнеса занято около 2,1 тыс. человек, что составляет 7,7% от общего количества трудоспособного населения.</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xml:space="preserve">Отраслевая структура малых и средних предприятий района охватывает как производственную, так и непроизводственную сферу. Производственная сфера представлена предприятиями пищевой промышленности, развивается производство неметаллических минеральных продуктов, имеется текстильное производство. Значительная доля предприятий ориентирована на сферу сельскохозяйственного производства. Непроизводственная сфера в </w:t>
      </w:r>
      <w:r w:rsidRPr="00223B0D">
        <w:rPr>
          <w:rFonts w:ascii="Times New Roman" w:hAnsi="Times New Roman" w:cs="Times New Roman"/>
        </w:rPr>
        <w:lastRenderedPageBreak/>
        <w:t>основном представлена предприятиями торговли.</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В основном субъектами малого и среднего предпринимательства за период с 2014 года по 2016 год создано 680 новых рабочих мест, из них 290 - высокопроизводительных.</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Так, за 9 месяцев 2017 года в консолидированный бюджет Прохладненского муниципального района КБР мобилизовано налоговых платежей в размере 93048,2 тыс. рублей, из них по специальным налоговым режимам поступило 8372,3 тыс. рублей.</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Динамика поступлений налогов по специальным налоговым режимам в консолидированный бюджет Прохладненского муниципального района КБР представлена в таблице.</w:t>
      </w:r>
    </w:p>
    <w:p w:rsidR="004962B9" w:rsidRPr="00223B0D" w:rsidRDefault="004962B9">
      <w:pPr>
        <w:pStyle w:val="ConsPlusNormal"/>
        <w:ind w:firstLine="540"/>
        <w:jc w:val="both"/>
        <w:rPr>
          <w:rFonts w:ascii="Times New Roman" w:hAnsi="Times New Roman" w:cs="Times New Roman"/>
        </w:rPr>
      </w:pPr>
    </w:p>
    <w:p w:rsidR="004962B9" w:rsidRPr="00223B0D" w:rsidRDefault="004962B9">
      <w:pPr>
        <w:pStyle w:val="ConsPlusNormal"/>
        <w:jc w:val="right"/>
        <w:rPr>
          <w:rFonts w:ascii="Times New Roman" w:hAnsi="Times New Roman" w:cs="Times New Roman"/>
        </w:rPr>
      </w:pPr>
      <w:r w:rsidRPr="00223B0D">
        <w:rPr>
          <w:rFonts w:ascii="Times New Roman" w:hAnsi="Times New Roman" w:cs="Times New Roman"/>
        </w:rPr>
        <w:t>(тыс. руб.)</w:t>
      </w:r>
    </w:p>
    <w:p w:rsidR="004962B9" w:rsidRPr="00223B0D" w:rsidRDefault="004962B9">
      <w:pPr>
        <w:pStyle w:val="ConsPlusNormal"/>
        <w:spacing w:after="1"/>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69"/>
        <w:gridCol w:w="1370"/>
        <w:gridCol w:w="1370"/>
        <w:gridCol w:w="1370"/>
        <w:gridCol w:w="1587"/>
      </w:tblGrid>
      <w:tr w:rsidR="004962B9" w:rsidRPr="00223B0D">
        <w:tc>
          <w:tcPr>
            <w:tcW w:w="3369" w:type="dxa"/>
          </w:tcPr>
          <w:p w:rsidR="004962B9" w:rsidRPr="00223B0D" w:rsidRDefault="004962B9">
            <w:pPr>
              <w:pStyle w:val="ConsPlusNormal"/>
              <w:rPr>
                <w:rFonts w:ascii="Times New Roman" w:hAnsi="Times New Roman" w:cs="Times New Roman"/>
              </w:rPr>
            </w:pPr>
          </w:p>
        </w:tc>
        <w:tc>
          <w:tcPr>
            <w:tcW w:w="1370"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2014 год</w:t>
            </w:r>
          </w:p>
        </w:tc>
        <w:tc>
          <w:tcPr>
            <w:tcW w:w="1370"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2015 год</w:t>
            </w:r>
          </w:p>
        </w:tc>
        <w:tc>
          <w:tcPr>
            <w:tcW w:w="1370"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2016 год</w:t>
            </w:r>
          </w:p>
        </w:tc>
        <w:tc>
          <w:tcPr>
            <w:tcW w:w="158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9 мес. 2017 года</w:t>
            </w:r>
          </w:p>
        </w:tc>
      </w:tr>
      <w:tr w:rsidR="004962B9" w:rsidRPr="00223B0D">
        <w:tc>
          <w:tcPr>
            <w:tcW w:w="3369"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Налоговые доходы, всего</w:t>
            </w:r>
          </w:p>
        </w:tc>
        <w:tc>
          <w:tcPr>
            <w:tcW w:w="1370"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101288,6</w:t>
            </w:r>
          </w:p>
        </w:tc>
        <w:tc>
          <w:tcPr>
            <w:tcW w:w="1370"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106138,8</w:t>
            </w:r>
          </w:p>
        </w:tc>
        <w:tc>
          <w:tcPr>
            <w:tcW w:w="1370"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127306,2</w:t>
            </w:r>
          </w:p>
        </w:tc>
        <w:tc>
          <w:tcPr>
            <w:tcW w:w="158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93047,2</w:t>
            </w:r>
          </w:p>
        </w:tc>
      </w:tr>
      <w:tr w:rsidR="004962B9" w:rsidRPr="00223B0D">
        <w:tc>
          <w:tcPr>
            <w:tcW w:w="3369"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в том числе по специальным налоговым режимам, из них:</w:t>
            </w:r>
          </w:p>
        </w:tc>
        <w:tc>
          <w:tcPr>
            <w:tcW w:w="1370"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8107,2</w:t>
            </w:r>
          </w:p>
        </w:tc>
        <w:tc>
          <w:tcPr>
            <w:tcW w:w="1370"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8464,4</w:t>
            </w:r>
          </w:p>
        </w:tc>
        <w:tc>
          <w:tcPr>
            <w:tcW w:w="1370"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10342,3</w:t>
            </w:r>
          </w:p>
        </w:tc>
        <w:tc>
          <w:tcPr>
            <w:tcW w:w="158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8372,3</w:t>
            </w:r>
          </w:p>
        </w:tc>
      </w:tr>
      <w:tr w:rsidR="004962B9" w:rsidRPr="00223B0D">
        <w:tc>
          <w:tcPr>
            <w:tcW w:w="3369"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ЕНВД</w:t>
            </w:r>
          </w:p>
        </w:tc>
        <w:tc>
          <w:tcPr>
            <w:tcW w:w="1370"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3783,4</w:t>
            </w:r>
          </w:p>
        </w:tc>
        <w:tc>
          <w:tcPr>
            <w:tcW w:w="1370"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3966,7</w:t>
            </w:r>
          </w:p>
        </w:tc>
        <w:tc>
          <w:tcPr>
            <w:tcW w:w="1370"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4301,4</w:t>
            </w:r>
          </w:p>
        </w:tc>
        <w:tc>
          <w:tcPr>
            <w:tcW w:w="158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2693,3</w:t>
            </w:r>
          </w:p>
        </w:tc>
      </w:tr>
      <w:tr w:rsidR="004962B9" w:rsidRPr="00223B0D">
        <w:tc>
          <w:tcPr>
            <w:tcW w:w="3369"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ЕСХН</w:t>
            </w:r>
          </w:p>
        </w:tc>
        <w:tc>
          <w:tcPr>
            <w:tcW w:w="1370"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4252,5</w:t>
            </w:r>
          </w:p>
        </w:tc>
        <w:tc>
          <w:tcPr>
            <w:tcW w:w="1370"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4549,2</w:t>
            </w:r>
          </w:p>
        </w:tc>
        <w:tc>
          <w:tcPr>
            <w:tcW w:w="1370"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5994,3</w:t>
            </w:r>
          </w:p>
        </w:tc>
        <w:tc>
          <w:tcPr>
            <w:tcW w:w="158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5645,4</w:t>
            </w:r>
          </w:p>
        </w:tc>
      </w:tr>
      <w:tr w:rsidR="004962B9" w:rsidRPr="00223B0D">
        <w:tc>
          <w:tcPr>
            <w:tcW w:w="3369"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патентная система налогообложения</w:t>
            </w:r>
          </w:p>
        </w:tc>
        <w:tc>
          <w:tcPr>
            <w:tcW w:w="1370"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71,3</w:t>
            </w:r>
          </w:p>
        </w:tc>
        <w:tc>
          <w:tcPr>
            <w:tcW w:w="1370"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-51,5</w:t>
            </w:r>
          </w:p>
        </w:tc>
        <w:tc>
          <w:tcPr>
            <w:tcW w:w="1370"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46,6</w:t>
            </w:r>
          </w:p>
        </w:tc>
        <w:tc>
          <w:tcPr>
            <w:tcW w:w="158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33,6</w:t>
            </w:r>
          </w:p>
        </w:tc>
      </w:tr>
    </w:tbl>
    <w:p w:rsidR="004962B9" w:rsidRPr="00223B0D" w:rsidRDefault="004962B9">
      <w:pPr>
        <w:pStyle w:val="ConsPlusNormal"/>
        <w:jc w:val="both"/>
        <w:rPr>
          <w:rFonts w:ascii="Times New Roman" w:hAnsi="Times New Roman" w:cs="Times New Roman"/>
        </w:rPr>
      </w:pPr>
    </w:p>
    <w:p w:rsidR="004962B9" w:rsidRPr="00223B0D" w:rsidRDefault="004962B9">
      <w:pPr>
        <w:pStyle w:val="ConsPlusNormal"/>
        <w:ind w:firstLine="540"/>
        <w:jc w:val="both"/>
        <w:rPr>
          <w:rFonts w:ascii="Times New Roman" w:hAnsi="Times New Roman" w:cs="Times New Roman"/>
        </w:rPr>
      </w:pPr>
      <w:proofErr w:type="gramStart"/>
      <w:r w:rsidRPr="00223B0D">
        <w:rPr>
          <w:rFonts w:ascii="Times New Roman" w:hAnsi="Times New Roman" w:cs="Times New Roman"/>
        </w:rPr>
        <w:t>Несмотря на предпринимаемые усилия республиканских и муниципальных властей (создание инфраструктуры поддержки малого бизнеса, механизмов финансовой поддержки, поддержка общественных объединений предпринимателей, внедрение успешных практик, вошедших в атлас муниципальных практик АНО "Агентство стратегических инициатив по продвижению новых проектов"), уровень развития малого предпринимательства в районе сравнительно низок - как по численности занятых, так и по объему производства и осуществлению инвестиций.</w:t>
      </w:r>
      <w:proofErr w:type="gramEnd"/>
      <w:r w:rsidRPr="00223B0D">
        <w:rPr>
          <w:rFonts w:ascii="Times New Roman" w:hAnsi="Times New Roman" w:cs="Times New Roman"/>
        </w:rPr>
        <w:t xml:space="preserve"> Одна из причин такого положения - ограниченный платежеспособный спрос населения. Кроме того, интенсивное развитие малого предпринимательства сдерживается высоким уровнем административных барьеров, недостаточной развитостью финансово-кредитных механизмов поддержки субъектов малого и среднего предпринимательства, отсутствие готовых инвестиционных площадок, обеспеченных инженерной инфраструктурой.</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Успешное развитие малого бизнеса в значительной степени зависит от обеспеченности предпринимателей финансовыми ресурсами как долгосрочного, так и краткосрочного характера. Мобилизация серьезных денежных средств невозможна без государственных мер развития инфраструктуры рынка финансовых услуг, расширения номенклатуры используемых финансовых инструментов.</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Развитие малого и среднего предпринимательства является одним из наиболее значимых направлений деятельности органов власти всех уровней. Основная цель - рост числа малых предприятий и индивидуальных предпринимателей, работающих успешно.</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В настоящее время на территории Прохладненского муниципального района расположено 207 объектов торговли (магазины - 137, мелкорозничная сеть - 59, аптеки - 11). Система общественного питания представлена 15 объектами, которые располагают посадочными местами в количестве 545 единиц.</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xml:space="preserve">Сфера бытового обслуживания состоит из 15 объектов, из них предприятий по оказанию парикмахерских услуг - 10, ритуальных услуг - 2, ремонту автотранспорта - 2. На территории </w:t>
      </w:r>
      <w:r w:rsidRPr="00223B0D">
        <w:rPr>
          <w:rFonts w:ascii="Times New Roman" w:hAnsi="Times New Roman" w:cs="Times New Roman"/>
        </w:rPr>
        <w:lastRenderedPageBreak/>
        <w:t>района размещено 19 автозаправочных станций.</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xml:space="preserve">На территории Прохладненского муниципального района с 2003 по 2016 годы действовал Фонд поддержки малого и среднего предпринимательства. В настоящее время планируется организация филиала в Прохладненском муниципальном районе от некоммерческой </w:t>
      </w:r>
      <w:proofErr w:type="spellStart"/>
      <w:r w:rsidRPr="00223B0D">
        <w:rPr>
          <w:rFonts w:ascii="Times New Roman" w:hAnsi="Times New Roman" w:cs="Times New Roman"/>
        </w:rPr>
        <w:t>микрокредитной</w:t>
      </w:r>
      <w:proofErr w:type="spellEnd"/>
      <w:r w:rsidRPr="00223B0D">
        <w:rPr>
          <w:rFonts w:ascii="Times New Roman" w:hAnsi="Times New Roman" w:cs="Times New Roman"/>
        </w:rPr>
        <w:t xml:space="preserve"> компании "Фонд </w:t>
      </w:r>
      <w:proofErr w:type="spellStart"/>
      <w:r w:rsidRPr="00223B0D">
        <w:rPr>
          <w:rFonts w:ascii="Times New Roman" w:hAnsi="Times New Roman" w:cs="Times New Roman"/>
        </w:rPr>
        <w:t>микрокредитования</w:t>
      </w:r>
      <w:proofErr w:type="spellEnd"/>
      <w:r w:rsidRPr="00223B0D">
        <w:rPr>
          <w:rFonts w:ascii="Times New Roman" w:hAnsi="Times New Roman" w:cs="Times New Roman"/>
        </w:rPr>
        <w:t xml:space="preserve"> субъектов малого и среднего предпринимательства Кабардино-Балкарской Республики", расположенной в </w:t>
      </w:r>
      <w:proofErr w:type="gramStart"/>
      <w:r w:rsidRPr="00223B0D">
        <w:rPr>
          <w:rFonts w:ascii="Times New Roman" w:hAnsi="Times New Roman" w:cs="Times New Roman"/>
        </w:rPr>
        <w:t>г</w:t>
      </w:r>
      <w:proofErr w:type="gramEnd"/>
      <w:r w:rsidRPr="00223B0D">
        <w:rPr>
          <w:rFonts w:ascii="Times New Roman" w:hAnsi="Times New Roman" w:cs="Times New Roman"/>
        </w:rPr>
        <w:t>. Нальчик.</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Значительную помощь в выдаче кредитов малому и среднему предпринимательству продолжают оказывать кредитные организации, действующие на территории Прохладненского муниципального района КБР.</w:t>
      </w:r>
    </w:p>
    <w:p w:rsidR="004962B9" w:rsidRPr="00223B0D" w:rsidRDefault="004962B9">
      <w:pPr>
        <w:pStyle w:val="ConsPlusNormal"/>
        <w:spacing w:before="220"/>
        <w:ind w:firstLine="540"/>
        <w:jc w:val="both"/>
        <w:rPr>
          <w:rFonts w:ascii="Times New Roman" w:hAnsi="Times New Roman" w:cs="Times New Roman"/>
        </w:rPr>
      </w:pPr>
      <w:proofErr w:type="gramStart"/>
      <w:r w:rsidRPr="00223B0D">
        <w:rPr>
          <w:rFonts w:ascii="Times New Roman" w:hAnsi="Times New Roman" w:cs="Times New Roman"/>
        </w:rPr>
        <w:t>В целях стимулирования администраций муниципальных образований Кабардино-Балкарской Республики в вопросе выделения средств на поддержку малого и среднего предпринимательства с 2011 года Министерством экономического развития Кабардино-Балкарской Республики проводились конкурсы среди городских округов и муниципальных районов, бюджетам которых предоставляются субсидии из республиканского бюджета на государственную поддержку малого и среднего предпринимательства, в рамках реализации мероприятия государственной поддержки малого и среднего предпринимательства "</w:t>
      </w:r>
      <w:proofErr w:type="spellStart"/>
      <w:r w:rsidRPr="00223B0D">
        <w:rPr>
          <w:rFonts w:ascii="Times New Roman" w:hAnsi="Times New Roman" w:cs="Times New Roman"/>
        </w:rPr>
        <w:t>Софинансирование</w:t>
      </w:r>
      <w:proofErr w:type="spellEnd"/>
      <w:r w:rsidRPr="00223B0D">
        <w:rPr>
          <w:rFonts w:ascii="Times New Roman" w:hAnsi="Times New Roman" w:cs="Times New Roman"/>
        </w:rPr>
        <w:t xml:space="preserve"> муниципальных</w:t>
      </w:r>
      <w:proofErr w:type="gramEnd"/>
      <w:r w:rsidRPr="00223B0D">
        <w:rPr>
          <w:rFonts w:ascii="Times New Roman" w:hAnsi="Times New Roman" w:cs="Times New Roman"/>
        </w:rPr>
        <w:t xml:space="preserve"> программ развития малого и среднего предпринимательства (гранты)", в том числе с последующей выдачей грантов в размере до 500 тыс. рублей.</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За период 2012 - 2015 годов местной администрацией проведено четыре конкурса на получение грантов начинающими субъектами предпринимательства на реализацию лучших проектов (</w:t>
      </w:r>
      <w:proofErr w:type="spellStart"/>
      <w:proofErr w:type="gramStart"/>
      <w:r w:rsidRPr="00223B0D">
        <w:rPr>
          <w:rFonts w:ascii="Times New Roman" w:hAnsi="Times New Roman" w:cs="Times New Roman"/>
        </w:rPr>
        <w:t>бизнес-идей</w:t>
      </w:r>
      <w:proofErr w:type="spellEnd"/>
      <w:proofErr w:type="gramEnd"/>
      <w:r w:rsidRPr="00223B0D">
        <w:rPr>
          <w:rFonts w:ascii="Times New Roman" w:hAnsi="Times New Roman" w:cs="Times New Roman"/>
        </w:rPr>
        <w:t xml:space="preserve">), поддержано 42 проекта. Общий объем финансовой поддержки за счет бюджетов трех уровней составил 12 </w:t>
      </w:r>
      <w:proofErr w:type="spellStart"/>
      <w:proofErr w:type="gramStart"/>
      <w:r w:rsidRPr="00223B0D">
        <w:rPr>
          <w:rFonts w:ascii="Times New Roman" w:hAnsi="Times New Roman" w:cs="Times New Roman"/>
        </w:rPr>
        <w:t>млн</w:t>
      </w:r>
      <w:proofErr w:type="spellEnd"/>
      <w:proofErr w:type="gramEnd"/>
      <w:r w:rsidRPr="00223B0D">
        <w:rPr>
          <w:rFonts w:ascii="Times New Roman" w:hAnsi="Times New Roman" w:cs="Times New Roman"/>
        </w:rPr>
        <w:t xml:space="preserve"> 488,4 тыс. рублей.</w:t>
      </w:r>
    </w:p>
    <w:p w:rsidR="004962B9" w:rsidRPr="00223B0D" w:rsidRDefault="004962B9">
      <w:pPr>
        <w:pStyle w:val="ConsPlusNormal"/>
        <w:spacing w:before="220"/>
        <w:ind w:firstLine="540"/>
        <w:jc w:val="both"/>
        <w:rPr>
          <w:rFonts w:ascii="Times New Roman" w:hAnsi="Times New Roman" w:cs="Times New Roman"/>
        </w:rPr>
      </w:pPr>
      <w:proofErr w:type="gramStart"/>
      <w:r w:rsidRPr="00223B0D">
        <w:rPr>
          <w:rFonts w:ascii="Times New Roman" w:hAnsi="Times New Roman" w:cs="Times New Roman"/>
        </w:rPr>
        <w:t>С целью оказания содействия субъектам малого предпринимательства в продвижении на рынки производимых ими товаров (работ, услуг), увеличения доли производимых субъектами малого предпринимательства товаров (работ, услуг) в объеме валового внутреннего продукта, заказчики Прохладненского муниципального района КБР осуществляют закупки у субъектов малого предпринимательства, социально ориентированных некоммерческих организаций в объеме не менее чем 15 процентов совокупного годового объема закупок консолидированного бюджета Прохладненского муниципального</w:t>
      </w:r>
      <w:proofErr w:type="gramEnd"/>
      <w:r w:rsidRPr="00223B0D">
        <w:rPr>
          <w:rFonts w:ascii="Times New Roman" w:hAnsi="Times New Roman" w:cs="Times New Roman"/>
        </w:rPr>
        <w:t xml:space="preserve"> района.</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За 9 месяцев 2017 года проведено 8 электронных аукционов и 6 запросов котировок для субъектов малого и среднего предпринимательства, объявлено закупок на общую сумму 4671,2 тыс. рублей.</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В местной администрации Прохладненского муниципального района создан Совет по поддержке малого предпринимательства при главе местной администрации Прохладненского муниципального района. В настоящее время обновляется его состав.</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xml:space="preserve">В целях совершенствования системы подготовки и переподготовки кадров для малого предпринимательства в 2016 году местной администрацией с привлечением Кабардино-Балкарского республиканского отделения общероссийской общественной организации малого и среднего предпринимательства "ОПОРА РОССИИ" было организовано обучение желающих </w:t>
      </w:r>
      <w:proofErr w:type="gramStart"/>
      <w:r w:rsidRPr="00223B0D">
        <w:rPr>
          <w:rFonts w:ascii="Times New Roman" w:hAnsi="Times New Roman" w:cs="Times New Roman"/>
        </w:rPr>
        <w:t>открыть</w:t>
      </w:r>
      <w:proofErr w:type="gramEnd"/>
      <w:r w:rsidRPr="00223B0D">
        <w:rPr>
          <w:rFonts w:ascii="Times New Roman" w:hAnsi="Times New Roman" w:cs="Times New Roman"/>
        </w:rPr>
        <w:t xml:space="preserve"> собственное дело по основам предпринимательской деятельности. По итогам обучения начинающим предпринимателям выданы сертификаты "Начни свое дело".</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В области улучшения условий ведения предпринимательской деятельности, в целях обеспечения инвестиционного климата в Прохладненском муниципальном районе КБР, на основании "Атласа муниципальных практик", рекомендованного "Агентством стратегических инициатив по продвижению новых проектов", организована работа по внедрению успешных практик, включенных в "Атлас муниципальных практик", в области работы с инвесторами и развития предпринимательства.</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xml:space="preserve">Приоритетным направлением в данной работе является развитие и поддержка субъектов </w:t>
      </w:r>
      <w:r w:rsidRPr="00223B0D">
        <w:rPr>
          <w:rFonts w:ascii="Times New Roman" w:hAnsi="Times New Roman" w:cs="Times New Roman"/>
        </w:rPr>
        <w:lastRenderedPageBreak/>
        <w:t>малого и среднего предпринимательства в контексте повышения доверия населения к институтам местного самоуправления и вовлечения граждан в решение вопросов местного значения.</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xml:space="preserve">В соответствии с </w:t>
      </w:r>
      <w:hyperlink r:id="rId43">
        <w:r w:rsidRPr="00223B0D">
          <w:rPr>
            <w:rFonts w:ascii="Times New Roman" w:hAnsi="Times New Roman" w:cs="Times New Roman"/>
            <w:color w:val="0000FF"/>
          </w:rPr>
          <w:t>Планом</w:t>
        </w:r>
      </w:hyperlink>
      <w:r w:rsidRPr="00223B0D">
        <w:rPr>
          <w:rFonts w:ascii="Times New Roman" w:hAnsi="Times New Roman" w:cs="Times New Roman"/>
        </w:rPr>
        <w:t xml:space="preserve"> мероприятий ("дорожной картой") по внедрению на территории Прохладненского муниципального района КБР успешных практик, вошедших в "Атлас муниципальных практик" АНО "Агентство стратегических инициатив по продвижению новых проектов", утвержденным постановлением местной администрации Прохладненского муниципального района КБР от 08.04.2016 N 119, в 2017 году реализованы следующие базовые практики:</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1. Разработка и размещение в открытом доступе инвестиционного паспорта муниципального образования.</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2. Организация сопровождения инвестиционных проектов по принципу "одного окна".</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3. Ежегодное инвестиционное послание главы муниципального образования с принятием инвестиционной декларации (инвестиционного меморандума).</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xml:space="preserve">4. Организация специализированного </w:t>
      </w:r>
      <w:proofErr w:type="spellStart"/>
      <w:r w:rsidRPr="00223B0D">
        <w:rPr>
          <w:rFonts w:ascii="Times New Roman" w:hAnsi="Times New Roman" w:cs="Times New Roman"/>
        </w:rPr>
        <w:t>интернет-ресурса</w:t>
      </w:r>
      <w:proofErr w:type="spellEnd"/>
      <w:r w:rsidRPr="00223B0D">
        <w:rPr>
          <w:rFonts w:ascii="Times New Roman" w:hAnsi="Times New Roman" w:cs="Times New Roman"/>
        </w:rPr>
        <w:t xml:space="preserve"> муниципального образования об инвестиционной деятельности, обеспечивающего прямой канал связи органов местного самоуправления с инвесторами.</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5. Формирование системы информационной и консультационной поддержки и популяризация предпринимательской деятельности, в том числе на базе многофункциональных центров предоставления государственных и муниципальных услуг.</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6. Проведение мероприятий по сокращению сроков и финансовых затрат на прохождение разрешительных процедур в сфере земельных отношений и строительства при реализации инвестиционных проектов на территории муниципальных образований.</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7. Включение в перечень услуг, предоставляемых на базе многофункциональных центров предоставления государственных и муниципальных услуг, услуг, связанных с разрешительными процедурами в предпринимательской деятельности, а также в сфере поддержки субъектов малого и среднего предпринимательства.</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8. Формирование обоснованных эффективных ставок земельного налога и арендной платы за земельные участки для приоритетных категорий плательщиков.</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Для реализации базовых практик сформирован список экспертной группы, в состав которой вошли наиболее активные индивидуальные предприниматели района.</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В целях влияния органов местного самоуправления на создание новых рабочих мест местная администрация проводит мероприятия по улучшению инвестиционного климата на территории района.</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xml:space="preserve">В настоящее время администрациями сельских поселений района поданы предложения об инвестиционных площадках, расположенных на земельных участках, как сельскохозяйственного назначения, так и из категории земель населенных пунктов. Перечень инвестиционных площадок размещен в инвестиционном паспорте Прохладненского муниципального района на официальном сайте местной администрации Прохладненского муниципального района </w:t>
      </w:r>
      <w:proofErr w:type="spellStart"/>
      <w:r w:rsidRPr="00223B0D">
        <w:rPr>
          <w:rFonts w:ascii="Times New Roman" w:hAnsi="Times New Roman" w:cs="Times New Roman"/>
        </w:rPr>
        <w:t>www.prohladnenskiy.ru</w:t>
      </w:r>
      <w:proofErr w:type="spellEnd"/>
      <w:r w:rsidRPr="00223B0D">
        <w:rPr>
          <w:rFonts w:ascii="Times New Roman" w:hAnsi="Times New Roman" w:cs="Times New Roman"/>
        </w:rPr>
        <w:t>.</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Потенциальные инвесторы имеют прямой доступ к официальному сайту местной администрации Прохладненского муниципального района КБР.</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Вместе с тем в развитии предпринимательства остаются проблемы, сдерживающие развитие малого и среднего бизнеса на территории Прохладненского муниципального района, а именно:</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xml:space="preserve">- административные барьеры, возникающие при прохождении субъектом малого предпринимательства процедур, определенных в соответствии с нормами действующего </w:t>
      </w:r>
      <w:r w:rsidRPr="00223B0D">
        <w:rPr>
          <w:rFonts w:ascii="Times New Roman" w:hAnsi="Times New Roman" w:cs="Times New Roman"/>
        </w:rPr>
        <w:lastRenderedPageBreak/>
        <w:t>законодательства, затрагивающих интересы их деятельности;</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недоступность банковского кредитования для вновь создаваемых малых предприятий и предпринимателей из-за высоких процентных ставок;</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недостаточность собственных оборотных средств;</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усиливающаяся конкуренция со стороны крупных и сетевых компаний федерального уровня;</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снижающаяся покупательская способность населения из-за высокого уровня инфляции;</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отмечаются трудности в сбыте продукции субъектов малого и среднего предпринимательства;</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сохраняется недостаток квалифицированных кадров у субъектов малого и среднего предпринимательства.</w:t>
      </w:r>
    </w:p>
    <w:p w:rsidR="004962B9" w:rsidRPr="00223B0D" w:rsidRDefault="004962B9">
      <w:pPr>
        <w:pStyle w:val="ConsPlusNormal"/>
        <w:jc w:val="both"/>
        <w:rPr>
          <w:rFonts w:ascii="Times New Roman" w:hAnsi="Times New Roman" w:cs="Times New Roman"/>
        </w:rPr>
      </w:pPr>
    </w:p>
    <w:p w:rsidR="004962B9" w:rsidRPr="00223B0D" w:rsidRDefault="004962B9">
      <w:pPr>
        <w:pStyle w:val="ConsPlusTitle"/>
        <w:jc w:val="center"/>
        <w:outlineLvl w:val="3"/>
        <w:rPr>
          <w:rFonts w:ascii="Times New Roman" w:hAnsi="Times New Roman" w:cs="Times New Roman"/>
        </w:rPr>
      </w:pPr>
      <w:r w:rsidRPr="00223B0D">
        <w:rPr>
          <w:rFonts w:ascii="Times New Roman" w:hAnsi="Times New Roman" w:cs="Times New Roman"/>
        </w:rPr>
        <w:t>2. Приоритеты муниципальной политики, цели, задачи</w:t>
      </w:r>
    </w:p>
    <w:p w:rsidR="004962B9" w:rsidRPr="00223B0D" w:rsidRDefault="004962B9">
      <w:pPr>
        <w:pStyle w:val="ConsPlusTitle"/>
        <w:jc w:val="center"/>
        <w:rPr>
          <w:rFonts w:ascii="Times New Roman" w:hAnsi="Times New Roman" w:cs="Times New Roman"/>
        </w:rPr>
      </w:pPr>
      <w:r w:rsidRPr="00223B0D">
        <w:rPr>
          <w:rFonts w:ascii="Times New Roman" w:hAnsi="Times New Roman" w:cs="Times New Roman"/>
        </w:rPr>
        <w:t>в сфере реализации подпрограммы и показатели (индикаторы),</w:t>
      </w:r>
    </w:p>
    <w:p w:rsidR="004962B9" w:rsidRPr="00223B0D" w:rsidRDefault="004962B9">
      <w:pPr>
        <w:pStyle w:val="ConsPlusTitle"/>
        <w:jc w:val="center"/>
        <w:rPr>
          <w:rFonts w:ascii="Times New Roman" w:hAnsi="Times New Roman" w:cs="Times New Roman"/>
        </w:rPr>
      </w:pPr>
      <w:proofErr w:type="gramStart"/>
      <w:r w:rsidRPr="00223B0D">
        <w:rPr>
          <w:rFonts w:ascii="Times New Roman" w:hAnsi="Times New Roman" w:cs="Times New Roman"/>
        </w:rPr>
        <w:t>характеризующие</w:t>
      </w:r>
      <w:proofErr w:type="gramEnd"/>
      <w:r w:rsidRPr="00223B0D">
        <w:rPr>
          <w:rFonts w:ascii="Times New Roman" w:hAnsi="Times New Roman" w:cs="Times New Roman"/>
        </w:rPr>
        <w:t xml:space="preserve"> достижение целей и решение задач,</w:t>
      </w:r>
    </w:p>
    <w:p w:rsidR="004962B9" w:rsidRPr="00223B0D" w:rsidRDefault="004962B9">
      <w:pPr>
        <w:pStyle w:val="ConsPlusTitle"/>
        <w:jc w:val="center"/>
        <w:rPr>
          <w:rFonts w:ascii="Times New Roman" w:hAnsi="Times New Roman" w:cs="Times New Roman"/>
        </w:rPr>
      </w:pPr>
      <w:r w:rsidRPr="00223B0D">
        <w:rPr>
          <w:rFonts w:ascii="Times New Roman" w:hAnsi="Times New Roman" w:cs="Times New Roman"/>
        </w:rPr>
        <w:t>ожидаемые конечные результаты подпрограммы, сроки и</w:t>
      </w:r>
    </w:p>
    <w:p w:rsidR="004962B9" w:rsidRPr="00223B0D" w:rsidRDefault="004962B9">
      <w:pPr>
        <w:pStyle w:val="ConsPlusTitle"/>
        <w:jc w:val="center"/>
        <w:rPr>
          <w:rFonts w:ascii="Times New Roman" w:hAnsi="Times New Roman" w:cs="Times New Roman"/>
        </w:rPr>
      </w:pPr>
      <w:r w:rsidRPr="00223B0D">
        <w:rPr>
          <w:rFonts w:ascii="Times New Roman" w:hAnsi="Times New Roman" w:cs="Times New Roman"/>
        </w:rPr>
        <w:t>этапы реализации подпрограммы</w:t>
      </w:r>
    </w:p>
    <w:p w:rsidR="004962B9" w:rsidRPr="00223B0D" w:rsidRDefault="004962B9">
      <w:pPr>
        <w:pStyle w:val="ConsPlusNormal"/>
        <w:jc w:val="both"/>
        <w:rPr>
          <w:rFonts w:ascii="Times New Roman" w:hAnsi="Times New Roman" w:cs="Times New Roman"/>
        </w:rPr>
      </w:pPr>
    </w:p>
    <w:p w:rsidR="004962B9" w:rsidRPr="00223B0D" w:rsidRDefault="004962B9">
      <w:pPr>
        <w:pStyle w:val="ConsPlusNormal"/>
        <w:jc w:val="center"/>
        <w:rPr>
          <w:rFonts w:ascii="Times New Roman" w:hAnsi="Times New Roman" w:cs="Times New Roman"/>
        </w:rPr>
      </w:pPr>
      <w:proofErr w:type="gramStart"/>
      <w:r w:rsidRPr="00223B0D">
        <w:rPr>
          <w:rFonts w:ascii="Times New Roman" w:hAnsi="Times New Roman" w:cs="Times New Roman"/>
        </w:rPr>
        <w:t xml:space="preserve">(в ред. </w:t>
      </w:r>
      <w:hyperlink r:id="rId44">
        <w:r w:rsidRPr="00223B0D">
          <w:rPr>
            <w:rFonts w:ascii="Times New Roman" w:hAnsi="Times New Roman" w:cs="Times New Roman"/>
            <w:color w:val="0000FF"/>
          </w:rPr>
          <w:t>Постановления</w:t>
        </w:r>
      </w:hyperlink>
      <w:r w:rsidRPr="00223B0D">
        <w:rPr>
          <w:rFonts w:ascii="Times New Roman" w:hAnsi="Times New Roman" w:cs="Times New Roman"/>
        </w:rPr>
        <w:t xml:space="preserve"> Местной администрации</w:t>
      </w:r>
      <w:proofErr w:type="gramEnd"/>
    </w:p>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Прохладненского муниципального района КБР</w:t>
      </w:r>
    </w:p>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от 25.12.2023 N 781)</w:t>
      </w:r>
    </w:p>
    <w:p w:rsidR="004962B9" w:rsidRPr="00223B0D" w:rsidRDefault="004962B9">
      <w:pPr>
        <w:pStyle w:val="ConsPlusNormal"/>
        <w:jc w:val="both"/>
        <w:rPr>
          <w:rFonts w:ascii="Times New Roman" w:hAnsi="Times New Roman" w:cs="Times New Roman"/>
        </w:rPr>
      </w:pPr>
    </w:p>
    <w:p w:rsidR="004962B9" w:rsidRPr="00223B0D" w:rsidRDefault="004962B9">
      <w:pPr>
        <w:pStyle w:val="ConsPlusNormal"/>
        <w:ind w:firstLine="540"/>
        <w:jc w:val="both"/>
        <w:rPr>
          <w:rFonts w:ascii="Times New Roman" w:hAnsi="Times New Roman" w:cs="Times New Roman"/>
        </w:rPr>
      </w:pPr>
      <w:r w:rsidRPr="00223B0D">
        <w:rPr>
          <w:rFonts w:ascii="Times New Roman" w:hAnsi="Times New Roman" w:cs="Times New Roman"/>
        </w:rPr>
        <w:t>К числу приоритетов отнесены следующие направления:</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формирование благоприятных условий для ведения бизнеса и привлечение инвестиций в экономику Прохладненского муниципального района КБР;</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устранение излишних административных барьеров;</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xml:space="preserve">- использование механизмов </w:t>
      </w:r>
      <w:proofErr w:type="spellStart"/>
      <w:r w:rsidRPr="00223B0D">
        <w:rPr>
          <w:rFonts w:ascii="Times New Roman" w:hAnsi="Times New Roman" w:cs="Times New Roman"/>
        </w:rPr>
        <w:t>муниципально-частного</w:t>
      </w:r>
      <w:proofErr w:type="spellEnd"/>
      <w:r w:rsidRPr="00223B0D">
        <w:rPr>
          <w:rFonts w:ascii="Times New Roman" w:hAnsi="Times New Roman" w:cs="Times New Roman"/>
        </w:rPr>
        <w:t xml:space="preserve"> партнерства, государственно-частного партнерства при реализации инвестиционных проектов.</w:t>
      </w:r>
    </w:p>
    <w:p w:rsidR="004962B9" w:rsidRPr="00223B0D" w:rsidRDefault="004962B9">
      <w:pPr>
        <w:pStyle w:val="ConsPlusNormal"/>
        <w:spacing w:before="220"/>
        <w:ind w:firstLine="540"/>
        <w:jc w:val="both"/>
        <w:rPr>
          <w:rFonts w:ascii="Times New Roman" w:hAnsi="Times New Roman" w:cs="Times New Roman"/>
        </w:rPr>
      </w:pPr>
      <w:proofErr w:type="gramStart"/>
      <w:r w:rsidRPr="00223B0D">
        <w:rPr>
          <w:rFonts w:ascii="Times New Roman" w:hAnsi="Times New Roman" w:cs="Times New Roman"/>
        </w:rPr>
        <w:t>С учетом приоритетов муниципальной политики целями реализации муниципальной подпрограммы являются создание благоприятного предпринимательского климата и условий для ведения бизнеса, повышение инвестиционной активности бизнеса, повышение темпов развития малого и среднего предпринимательства, развитие кредитно-финансовых и инвестиционных механизмов поддержки субъектов малого и среднего предпринимательства, совершенствование механизмов экономико-правового регулирования предпринимательской деятельности, создание и развитие эффективной информационной, консультационной, правовой поддержки субъектов малого и среднего предпринимательства.</w:t>
      </w:r>
      <w:proofErr w:type="gramEnd"/>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Для достижения поставленных целей предусматривается решение следующих задач:</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упрощение доступа малого предпринимательства к финансовым и имущественным ресурсам;</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расширение мер государственной поддержки инвесторов;</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снижение административных барьеров;</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развитие кредитно-финансовых механизмов поддержки субъектов малого и среднего предпринимательства;</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lastRenderedPageBreak/>
        <w:t xml:space="preserve">- развитие кредитной кооперации как источника </w:t>
      </w:r>
      <w:proofErr w:type="spellStart"/>
      <w:r w:rsidRPr="00223B0D">
        <w:rPr>
          <w:rFonts w:ascii="Times New Roman" w:hAnsi="Times New Roman" w:cs="Times New Roman"/>
        </w:rPr>
        <w:t>микрофинансирования</w:t>
      </w:r>
      <w:proofErr w:type="spellEnd"/>
      <w:r w:rsidRPr="00223B0D">
        <w:rPr>
          <w:rFonts w:ascii="Times New Roman" w:hAnsi="Times New Roman" w:cs="Times New Roman"/>
        </w:rPr>
        <w:t xml:space="preserve"> субъектов малого предпринимательства;</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оказание имущественной поддержки субъектам малого и среднего предпринимательства (содействие в обеспечении субъектов малого предпринимательства нежилыми помещениями и земельными участками для реализации предпринимательской деятельности);</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расширение перечня нестационарных торговых объектов, предлагаемых для использования субъектам малого и среднего предпринимательства;</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информационная поддержка субъектов малого и среднего предпринимательства.</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xml:space="preserve">Целевые индикаторы подпрограммы представлены в </w:t>
      </w:r>
      <w:hyperlink w:anchor="P397">
        <w:r w:rsidRPr="00223B0D">
          <w:rPr>
            <w:rFonts w:ascii="Times New Roman" w:hAnsi="Times New Roman" w:cs="Times New Roman"/>
            <w:color w:val="0000FF"/>
          </w:rPr>
          <w:t>приложении N 1</w:t>
        </w:r>
      </w:hyperlink>
      <w:r w:rsidRPr="00223B0D">
        <w:rPr>
          <w:rFonts w:ascii="Times New Roman" w:hAnsi="Times New Roman" w:cs="Times New Roman"/>
        </w:rPr>
        <w:t>.</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Мероприятия подпрограммы планируется реализовать одним этапом в 2018 - 2025 годах.</w:t>
      </w:r>
    </w:p>
    <w:p w:rsidR="004962B9" w:rsidRPr="00223B0D" w:rsidRDefault="004962B9">
      <w:pPr>
        <w:pStyle w:val="ConsPlusNormal"/>
        <w:jc w:val="both"/>
        <w:rPr>
          <w:rFonts w:ascii="Times New Roman" w:hAnsi="Times New Roman" w:cs="Times New Roman"/>
        </w:rPr>
      </w:pPr>
    </w:p>
    <w:p w:rsidR="004962B9" w:rsidRPr="00223B0D" w:rsidRDefault="004962B9">
      <w:pPr>
        <w:pStyle w:val="ConsPlusTitle"/>
        <w:jc w:val="center"/>
        <w:outlineLvl w:val="3"/>
        <w:rPr>
          <w:rFonts w:ascii="Times New Roman" w:hAnsi="Times New Roman" w:cs="Times New Roman"/>
        </w:rPr>
      </w:pPr>
      <w:r w:rsidRPr="00223B0D">
        <w:rPr>
          <w:rFonts w:ascii="Times New Roman" w:hAnsi="Times New Roman" w:cs="Times New Roman"/>
        </w:rPr>
        <w:t>3. Обобщенная характеристика</w:t>
      </w:r>
    </w:p>
    <w:p w:rsidR="004962B9" w:rsidRPr="00223B0D" w:rsidRDefault="004962B9">
      <w:pPr>
        <w:pStyle w:val="ConsPlusTitle"/>
        <w:jc w:val="center"/>
        <w:rPr>
          <w:rFonts w:ascii="Times New Roman" w:hAnsi="Times New Roman" w:cs="Times New Roman"/>
        </w:rPr>
      </w:pPr>
      <w:r w:rsidRPr="00223B0D">
        <w:rPr>
          <w:rFonts w:ascii="Times New Roman" w:hAnsi="Times New Roman" w:cs="Times New Roman"/>
        </w:rPr>
        <w:t>основных мероприятий подпрограммы</w:t>
      </w:r>
    </w:p>
    <w:p w:rsidR="004962B9" w:rsidRPr="00223B0D" w:rsidRDefault="004962B9">
      <w:pPr>
        <w:pStyle w:val="ConsPlusNormal"/>
        <w:jc w:val="both"/>
        <w:rPr>
          <w:rFonts w:ascii="Times New Roman" w:hAnsi="Times New Roman" w:cs="Times New Roman"/>
        </w:rPr>
      </w:pPr>
    </w:p>
    <w:p w:rsidR="004962B9" w:rsidRPr="00223B0D" w:rsidRDefault="004962B9">
      <w:pPr>
        <w:pStyle w:val="ConsPlusNormal"/>
        <w:ind w:firstLine="540"/>
        <w:jc w:val="both"/>
        <w:rPr>
          <w:rFonts w:ascii="Times New Roman" w:hAnsi="Times New Roman" w:cs="Times New Roman"/>
        </w:rPr>
      </w:pPr>
      <w:r w:rsidRPr="00223B0D">
        <w:rPr>
          <w:rFonts w:ascii="Times New Roman" w:hAnsi="Times New Roman" w:cs="Times New Roman"/>
        </w:rPr>
        <w:t>Основные мероприятия подпрограммы:</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совершенствование нормативной правовой базы, регулирующей предпринимательскую деятельность и развитие информационно-аналитического обеспечения субъектов малого предпринимательства;</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развитие системы финансово-кредитной поддержки, расширение доступа субъектов малого предпринимательства к финансовым ресурсам и другие.</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 xml:space="preserve">Перечень мероприятий приведен в </w:t>
      </w:r>
      <w:hyperlink w:anchor="P465">
        <w:r w:rsidRPr="00223B0D">
          <w:rPr>
            <w:rFonts w:ascii="Times New Roman" w:hAnsi="Times New Roman" w:cs="Times New Roman"/>
            <w:color w:val="0000FF"/>
          </w:rPr>
          <w:t>приложении N 2</w:t>
        </w:r>
      </w:hyperlink>
      <w:r w:rsidRPr="00223B0D">
        <w:rPr>
          <w:rFonts w:ascii="Times New Roman" w:hAnsi="Times New Roman" w:cs="Times New Roman"/>
        </w:rPr>
        <w:t>.</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При необходимости возможна корректировка мероприятий 2018 - 2022 годов в зависимости от результатов анализа эффективности их реализации в предыдущем году и постановка новых задач в рамках основной подпрограммы.</w:t>
      </w:r>
    </w:p>
    <w:p w:rsidR="004962B9" w:rsidRPr="00223B0D" w:rsidRDefault="004962B9">
      <w:pPr>
        <w:pStyle w:val="ConsPlusNormal"/>
        <w:jc w:val="both"/>
        <w:rPr>
          <w:rFonts w:ascii="Times New Roman" w:hAnsi="Times New Roman" w:cs="Times New Roman"/>
        </w:rPr>
      </w:pPr>
      <w:r w:rsidRPr="00223B0D">
        <w:rPr>
          <w:rFonts w:ascii="Times New Roman" w:hAnsi="Times New Roman" w:cs="Times New Roman"/>
        </w:rPr>
        <w:t xml:space="preserve">(в ред. </w:t>
      </w:r>
      <w:hyperlink r:id="rId45">
        <w:r w:rsidRPr="00223B0D">
          <w:rPr>
            <w:rFonts w:ascii="Times New Roman" w:hAnsi="Times New Roman" w:cs="Times New Roman"/>
            <w:color w:val="0000FF"/>
          </w:rPr>
          <w:t>Постановления</w:t>
        </w:r>
      </w:hyperlink>
      <w:r w:rsidRPr="00223B0D">
        <w:rPr>
          <w:rFonts w:ascii="Times New Roman" w:hAnsi="Times New Roman" w:cs="Times New Roman"/>
        </w:rPr>
        <w:t xml:space="preserve"> Местной администрации Прохладненского муниципального района КБР от 15.07.2020 N 448)</w:t>
      </w:r>
    </w:p>
    <w:p w:rsidR="004962B9" w:rsidRPr="00223B0D" w:rsidRDefault="004962B9">
      <w:pPr>
        <w:pStyle w:val="ConsPlusNormal"/>
        <w:jc w:val="both"/>
        <w:rPr>
          <w:rFonts w:ascii="Times New Roman" w:hAnsi="Times New Roman" w:cs="Times New Roman"/>
        </w:rPr>
      </w:pPr>
    </w:p>
    <w:p w:rsidR="004962B9" w:rsidRPr="00223B0D" w:rsidRDefault="004962B9">
      <w:pPr>
        <w:pStyle w:val="ConsPlusTitle"/>
        <w:jc w:val="center"/>
        <w:outlineLvl w:val="3"/>
        <w:rPr>
          <w:rFonts w:ascii="Times New Roman" w:hAnsi="Times New Roman" w:cs="Times New Roman"/>
        </w:rPr>
      </w:pPr>
      <w:r w:rsidRPr="00223B0D">
        <w:rPr>
          <w:rFonts w:ascii="Times New Roman" w:hAnsi="Times New Roman" w:cs="Times New Roman"/>
        </w:rPr>
        <w:t>4. Основные меры муниципального регулирования</w:t>
      </w:r>
    </w:p>
    <w:p w:rsidR="004962B9" w:rsidRPr="00223B0D" w:rsidRDefault="004962B9">
      <w:pPr>
        <w:pStyle w:val="ConsPlusTitle"/>
        <w:jc w:val="center"/>
        <w:rPr>
          <w:rFonts w:ascii="Times New Roman" w:hAnsi="Times New Roman" w:cs="Times New Roman"/>
        </w:rPr>
      </w:pPr>
      <w:r w:rsidRPr="00223B0D">
        <w:rPr>
          <w:rFonts w:ascii="Times New Roman" w:hAnsi="Times New Roman" w:cs="Times New Roman"/>
        </w:rPr>
        <w:t>реализации подпрограммы</w:t>
      </w:r>
    </w:p>
    <w:p w:rsidR="004962B9" w:rsidRPr="00223B0D" w:rsidRDefault="004962B9">
      <w:pPr>
        <w:pStyle w:val="ConsPlusNormal"/>
        <w:jc w:val="both"/>
        <w:rPr>
          <w:rFonts w:ascii="Times New Roman" w:hAnsi="Times New Roman" w:cs="Times New Roman"/>
        </w:rPr>
      </w:pPr>
    </w:p>
    <w:p w:rsidR="004962B9" w:rsidRPr="00223B0D" w:rsidRDefault="004962B9">
      <w:pPr>
        <w:pStyle w:val="ConsPlusNormal"/>
        <w:ind w:firstLine="540"/>
        <w:jc w:val="both"/>
        <w:rPr>
          <w:rFonts w:ascii="Times New Roman" w:hAnsi="Times New Roman" w:cs="Times New Roman"/>
        </w:rPr>
      </w:pPr>
      <w:r w:rsidRPr="00223B0D">
        <w:rPr>
          <w:rFonts w:ascii="Times New Roman" w:hAnsi="Times New Roman" w:cs="Times New Roman"/>
        </w:rPr>
        <w:t>На начальном этапе реализации подпрограммы применение мер правового регулирования не планируется.</w:t>
      </w:r>
    </w:p>
    <w:p w:rsidR="004962B9" w:rsidRPr="00223B0D" w:rsidRDefault="004962B9">
      <w:pPr>
        <w:pStyle w:val="ConsPlusNormal"/>
        <w:spacing w:before="220"/>
        <w:ind w:firstLine="540"/>
        <w:jc w:val="both"/>
        <w:rPr>
          <w:rFonts w:ascii="Times New Roman" w:hAnsi="Times New Roman" w:cs="Times New Roman"/>
        </w:rPr>
      </w:pPr>
      <w:r w:rsidRPr="00223B0D">
        <w:rPr>
          <w:rFonts w:ascii="Times New Roman" w:hAnsi="Times New Roman" w:cs="Times New Roman"/>
        </w:rPr>
        <w:t>В последующем, по мере выявления необходимости, ответственным исполнителем будет принято и внесено на рассмотрение главе местной администрации Прохладненского муниципального района КБР решение о применении в установленном порядке налоговых, тарифных и иных мер правового регулирования реализации мероприятий подпрограммы.</w:t>
      </w:r>
    </w:p>
    <w:p w:rsidR="004962B9" w:rsidRPr="00223B0D" w:rsidRDefault="004962B9">
      <w:pPr>
        <w:pStyle w:val="ConsPlusNormal"/>
        <w:jc w:val="both"/>
        <w:rPr>
          <w:rFonts w:ascii="Times New Roman" w:hAnsi="Times New Roman" w:cs="Times New Roman"/>
        </w:rPr>
      </w:pPr>
    </w:p>
    <w:p w:rsidR="004962B9" w:rsidRPr="00223B0D" w:rsidRDefault="004962B9">
      <w:pPr>
        <w:pStyle w:val="ConsPlusTitle"/>
        <w:jc w:val="center"/>
        <w:outlineLvl w:val="3"/>
        <w:rPr>
          <w:rFonts w:ascii="Times New Roman" w:hAnsi="Times New Roman" w:cs="Times New Roman"/>
        </w:rPr>
      </w:pPr>
      <w:r w:rsidRPr="00223B0D">
        <w:rPr>
          <w:rFonts w:ascii="Times New Roman" w:hAnsi="Times New Roman" w:cs="Times New Roman"/>
        </w:rPr>
        <w:t>5. Ресурсное обеспечение подпрограммы</w:t>
      </w:r>
    </w:p>
    <w:p w:rsidR="004962B9" w:rsidRPr="00223B0D" w:rsidRDefault="004962B9">
      <w:pPr>
        <w:pStyle w:val="ConsPlusNormal"/>
        <w:jc w:val="both"/>
        <w:rPr>
          <w:rFonts w:ascii="Times New Roman" w:hAnsi="Times New Roman" w:cs="Times New Roman"/>
        </w:rPr>
      </w:pPr>
    </w:p>
    <w:p w:rsidR="004962B9" w:rsidRPr="00223B0D" w:rsidRDefault="004962B9">
      <w:pPr>
        <w:pStyle w:val="ConsPlusNormal"/>
        <w:ind w:firstLine="540"/>
        <w:jc w:val="both"/>
        <w:rPr>
          <w:rFonts w:ascii="Times New Roman" w:hAnsi="Times New Roman" w:cs="Times New Roman"/>
        </w:rPr>
      </w:pPr>
      <w:r w:rsidRPr="00223B0D">
        <w:rPr>
          <w:rFonts w:ascii="Times New Roman" w:hAnsi="Times New Roman" w:cs="Times New Roman"/>
        </w:rPr>
        <w:t xml:space="preserve">Ресурсное обеспечение подпрограммы представлено в </w:t>
      </w:r>
      <w:hyperlink w:anchor="P742">
        <w:r w:rsidRPr="00223B0D">
          <w:rPr>
            <w:rFonts w:ascii="Times New Roman" w:hAnsi="Times New Roman" w:cs="Times New Roman"/>
            <w:color w:val="0000FF"/>
          </w:rPr>
          <w:t>приложении N 3</w:t>
        </w:r>
      </w:hyperlink>
      <w:r w:rsidRPr="00223B0D">
        <w:rPr>
          <w:rFonts w:ascii="Times New Roman" w:hAnsi="Times New Roman" w:cs="Times New Roman"/>
        </w:rPr>
        <w:t>.</w:t>
      </w:r>
    </w:p>
    <w:p w:rsidR="004962B9" w:rsidRPr="00223B0D" w:rsidRDefault="004962B9">
      <w:pPr>
        <w:pStyle w:val="ConsPlusNormal"/>
        <w:jc w:val="both"/>
        <w:rPr>
          <w:rFonts w:ascii="Times New Roman" w:hAnsi="Times New Roman" w:cs="Times New Roman"/>
        </w:rPr>
      </w:pPr>
    </w:p>
    <w:p w:rsidR="004962B9" w:rsidRPr="00223B0D" w:rsidRDefault="004962B9">
      <w:pPr>
        <w:pStyle w:val="ConsPlusTitle"/>
        <w:jc w:val="center"/>
        <w:outlineLvl w:val="3"/>
        <w:rPr>
          <w:rFonts w:ascii="Times New Roman" w:hAnsi="Times New Roman" w:cs="Times New Roman"/>
        </w:rPr>
      </w:pPr>
      <w:r w:rsidRPr="00223B0D">
        <w:rPr>
          <w:rFonts w:ascii="Times New Roman" w:hAnsi="Times New Roman" w:cs="Times New Roman"/>
        </w:rPr>
        <w:t>6. Оценка планируемой эффективности подпрограммы</w:t>
      </w:r>
    </w:p>
    <w:p w:rsidR="004962B9" w:rsidRPr="00223B0D" w:rsidRDefault="004962B9">
      <w:pPr>
        <w:pStyle w:val="ConsPlusNormal"/>
        <w:jc w:val="both"/>
        <w:rPr>
          <w:rFonts w:ascii="Times New Roman" w:hAnsi="Times New Roman" w:cs="Times New Roman"/>
        </w:rPr>
      </w:pPr>
    </w:p>
    <w:p w:rsidR="004962B9" w:rsidRPr="00223B0D" w:rsidRDefault="004962B9">
      <w:pPr>
        <w:pStyle w:val="ConsPlusNormal"/>
        <w:ind w:firstLine="540"/>
        <w:jc w:val="both"/>
        <w:rPr>
          <w:rFonts w:ascii="Times New Roman" w:hAnsi="Times New Roman" w:cs="Times New Roman"/>
        </w:rPr>
      </w:pPr>
      <w:r w:rsidRPr="00223B0D">
        <w:rPr>
          <w:rFonts w:ascii="Times New Roman" w:hAnsi="Times New Roman" w:cs="Times New Roman"/>
        </w:rPr>
        <w:t>Оценка эффективности реализации подпрограммы будет проводиться в соответствии с утвержденной методикой.</w:t>
      </w:r>
    </w:p>
    <w:p w:rsidR="004962B9" w:rsidRPr="00223B0D" w:rsidRDefault="004962B9">
      <w:pPr>
        <w:pStyle w:val="ConsPlusNormal"/>
        <w:jc w:val="both"/>
        <w:rPr>
          <w:rFonts w:ascii="Times New Roman" w:hAnsi="Times New Roman" w:cs="Times New Roman"/>
        </w:rPr>
      </w:pPr>
    </w:p>
    <w:p w:rsidR="004962B9" w:rsidRPr="00223B0D" w:rsidRDefault="004962B9">
      <w:pPr>
        <w:pStyle w:val="ConsPlusNormal"/>
        <w:jc w:val="both"/>
        <w:rPr>
          <w:rFonts w:ascii="Times New Roman" w:hAnsi="Times New Roman" w:cs="Times New Roman"/>
        </w:rPr>
      </w:pPr>
    </w:p>
    <w:p w:rsidR="004962B9" w:rsidRPr="00223B0D" w:rsidRDefault="004962B9">
      <w:pPr>
        <w:pStyle w:val="ConsPlusNormal"/>
        <w:jc w:val="both"/>
        <w:rPr>
          <w:rFonts w:ascii="Times New Roman" w:hAnsi="Times New Roman" w:cs="Times New Roman"/>
        </w:rPr>
      </w:pPr>
    </w:p>
    <w:p w:rsidR="004962B9" w:rsidRPr="00223B0D" w:rsidRDefault="004962B9">
      <w:pPr>
        <w:pStyle w:val="ConsPlusNormal"/>
        <w:jc w:val="both"/>
        <w:rPr>
          <w:rFonts w:ascii="Times New Roman" w:hAnsi="Times New Roman" w:cs="Times New Roman"/>
        </w:rPr>
      </w:pPr>
    </w:p>
    <w:p w:rsidR="004962B9" w:rsidRPr="00223B0D" w:rsidRDefault="004962B9">
      <w:pPr>
        <w:pStyle w:val="ConsPlusNormal"/>
        <w:jc w:val="both"/>
        <w:rPr>
          <w:rFonts w:ascii="Times New Roman" w:hAnsi="Times New Roman" w:cs="Times New Roman"/>
        </w:rPr>
      </w:pPr>
    </w:p>
    <w:p w:rsidR="004962B9" w:rsidRPr="00223B0D" w:rsidRDefault="004962B9">
      <w:pPr>
        <w:pStyle w:val="ConsPlusNormal"/>
        <w:jc w:val="right"/>
        <w:outlineLvl w:val="1"/>
        <w:rPr>
          <w:rFonts w:ascii="Times New Roman" w:hAnsi="Times New Roman" w:cs="Times New Roman"/>
        </w:rPr>
      </w:pPr>
      <w:r w:rsidRPr="00223B0D">
        <w:rPr>
          <w:rFonts w:ascii="Times New Roman" w:hAnsi="Times New Roman" w:cs="Times New Roman"/>
        </w:rPr>
        <w:t>Приложение N 1</w:t>
      </w:r>
    </w:p>
    <w:p w:rsidR="004962B9" w:rsidRPr="00223B0D" w:rsidRDefault="004962B9">
      <w:pPr>
        <w:pStyle w:val="ConsPlusNormal"/>
        <w:jc w:val="right"/>
        <w:rPr>
          <w:rFonts w:ascii="Times New Roman" w:hAnsi="Times New Roman" w:cs="Times New Roman"/>
        </w:rPr>
      </w:pPr>
      <w:r w:rsidRPr="00223B0D">
        <w:rPr>
          <w:rFonts w:ascii="Times New Roman" w:hAnsi="Times New Roman" w:cs="Times New Roman"/>
        </w:rPr>
        <w:t>к муниципальной программе</w:t>
      </w:r>
    </w:p>
    <w:p w:rsidR="004962B9" w:rsidRPr="00223B0D" w:rsidRDefault="004962B9">
      <w:pPr>
        <w:pStyle w:val="ConsPlusNormal"/>
        <w:jc w:val="right"/>
        <w:rPr>
          <w:rFonts w:ascii="Times New Roman" w:hAnsi="Times New Roman" w:cs="Times New Roman"/>
        </w:rPr>
      </w:pPr>
      <w:r w:rsidRPr="00223B0D">
        <w:rPr>
          <w:rFonts w:ascii="Times New Roman" w:hAnsi="Times New Roman" w:cs="Times New Roman"/>
        </w:rPr>
        <w:t>"Экономическое развитие</w:t>
      </w:r>
    </w:p>
    <w:p w:rsidR="004962B9" w:rsidRPr="00223B0D" w:rsidRDefault="004962B9">
      <w:pPr>
        <w:pStyle w:val="ConsPlusNormal"/>
        <w:jc w:val="right"/>
        <w:rPr>
          <w:rFonts w:ascii="Times New Roman" w:hAnsi="Times New Roman" w:cs="Times New Roman"/>
        </w:rPr>
      </w:pPr>
      <w:r w:rsidRPr="00223B0D">
        <w:rPr>
          <w:rFonts w:ascii="Times New Roman" w:hAnsi="Times New Roman" w:cs="Times New Roman"/>
        </w:rPr>
        <w:t>и инновационная экономика</w:t>
      </w:r>
    </w:p>
    <w:p w:rsidR="004962B9" w:rsidRPr="00223B0D" w:rsidRDefault="004962B9">
      <w:pPr>
        <w:pStyle w:val="ConsPlusNormal"/>
        <w:jc w:val="right"/>
        <w:rPr>
          <w:rFonts w:ascii="Times New Roman" w:hAnsi="Times New Roman" w:cs="Times New Roman"/>
        </w:rPr>
      </w:pPr>
      <w:r w:rsidRPr="00223B0D">
        <w:rPr>
          <w:rFonts w:ascii="Times New Roman" w:hAnsi="Times New Roman" w:cs="Times New Roman"/>
        </w:rPr>
        <w:t>в Прохладненском муниципальном районе КБР"</w:t>
      </w:r>
    </w:p>
    <w:p w:rsidR="004962B9" w:rsidRPr="00223B0D" w:rsidRDefault="004962B9">
      <w:pPr>
        <w:pStyle w:val="ConsPlusNormal"/>
        <w:jc w:val="both"/>
        <w:rPr>
          <w:rFonts w:ascii="Times New Roman" w:hAnsi="Times New Roman" w:cs="Times New Roman"/>
        </w:rPr>
      </w:pPr>
    </w:p>
    <w:p w:rsidR="004962B9" w:rsidRPr="00223B0D" w:rsidRDefault="004962B9">
      <w:pPr>
        <w:pStyle w:val="ConsPlusTitle"/>
        <w:jc w:val="center"/>
        <w:rPr>
          <w:rFonts w:ascii="Times New Roman" w:hAnsi="Times New Roman" w:cs="Times New Roman"/>
        </w:rPr>
      </w:pPr>
      <w:bookmarkStart w:id="2" w:name="P397"/>
      <w:bookmarkEnd w:id="2"/>
      <w:r w:rsidRPr="00223B0D">
        <w:rPr>
          <w:rFonts w:ascii="Times New Roman" w:hAnsi="Times New Roman" w:cs="Times New Roman"/>
        </w:rPr>
        <w:t>СВЕДЕНИЯ О ПОКАЗАТЕЛЯХ (ИНДИКАТОРАХ)</w:t>
      </w:r>
    </w:p>
    <w:p w:rsidR="004962B9" w:rsidRPr="00223B0D" w:rsidRDefault="004962B9">
      <w:pPr>
        <w:pStyle w:val="ConsPlusTitle"/>
        <w:jc w:val="center"/>
        <w:rPr>
          <w:rFonts w:ascii="Times New Roman" w:hAnsi="Times New Roman" w:cs="Times New Roman"/>
        </w:rPr>
      </w:pPr>
      <w:r w:rsidRPr="00223B0D">
        <w:rPr>
          <w:rFonts w:ascii="Times New Roman" w:hAnsi="Times New Roman" w:cs="Times New Roman"/>
        </w:rPr>
        <w:t xml:space="preserve">МУНИЦИПАЛЬНОЙ ПРОГРАММЫ, ПОДПРОГРАММЫ И ИХ </w:t>
      </w:r>
      <w:proofErr w:type="gramStart"/>
      <w:r w:rsidRPr="00223B0D">
        <w:rPr>
          <w:rFonts w:ascii="Times New Roman" w:hAnsi="Times New Roman" w:cs="Times New Roman"/>
        </w:rPr>
        <w:t>ЗНАЧЕНИЯХ</w:t>
      </w:r>
      <w:proofErr w:type="gramEnd"/>
    </w:p>
    <w:p w:rsidR="004962B9" w:rsidRPr="00223B0D" w:rsidRDefault="004962B9">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962B9" w:rsidRPr="00223B0D">
        <w:tc>
          <w:tcPr>
            <w:tcW w:w="60" w:type="dxa"/>
            <w:tcBorders>
              <w:top w:val="nil"/>
              <w:left w:val="nil"/>
              <w:bottom w:val="nil"/>
              <w:right w:val="nil"/>
            </w:tcBorders>
            <w:shd w:val="clear" w:color="auto" w:fill="CED3F1"/>
            <w:tcMar>
              <w:top w:w="0" w:type="dxa"/>
              <w:left w:w="0" w:type="dxa"/>
              <w:bottom w:w="0" w:type="dxa"/>
              <w:right w:w="0" w:type="dxa"/>
            </w:tcMar>
          </w:tcPr>
          <w:p w:rsidR="004962B9" w:rsidRPr="00223B0D" w:rsidRDefault="004962B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962B9" w:rsidRPr="00223B0D" w:rsidRDefault="004962B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color w:val="392C69"/>
              </w:rPr>
              <w:t>Список изменяющих документов</w:t>
            </w:r>
          </w:p>
          <w:p w:rsidR="004962B9" w:rsidRPr="00223B0D" w:rsidRDefault="004962B9">
            <w:pPr>
              <w:pStyle w:val="ConsPlusNormal"/>
              <w:jc w:val="center"/>
              <w:rPr>
                <w:rFonts w:ascii="Times New Roman" w:hAnsi="Times New Roman" w:cs="Times New Roman"/>
              </w:rPr>
            </w:pPr>
            <w:proofErr w:type="gramStart"/>
            <w:r w:rsidRPr="00223B0D">
              <w:rPr>
                <w:rFonts w:ascii="Times New Roman" w:hAnsi="Times New Roman" w:cs="Times New Roman"/>
                <w:color w:val="392C69"/>
              </w:rPr>
              <w:t xml:space="preserve">(в ред. </w:t>
            </w:r>
            <w:hyperlink r:id="rId46">
              <w:r w:rsidRPr="00223B0D">
                <w:rPr>
                  <w:rFonts w:ascii="Times New Roman" w:hAnsi="Times New Roman" w:cs="Times New Roman"/>
                  <w:color w:val="0000FF"/>
                </w:rPr>
                <w:t>Постановления</w:t>
              </w:r>
            </w:hyperlink>
            <w:r w:rsidRPr="00223B0D">
              <w:rPr>
                <w:rFonts w:ascii="Times New Roman" w:hAnsi="Times New Roman" w:cs="Times New Roman"/>
                <w:color w:val="392C69"/>
              </w:rPr>
              <w:t xml:space="preserve"> Местной администрации</w:t>
            </w:r>
            <w:proofErr w:type="gramEnd"/>
          </w:p>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color w:val="392C69"/>
              </w:rPr>
              <w:t>Прохладненского муниципального района КБР от 22.05.2024 N 271)</w:t>
            </w:r>
          </w:p>
        </w:tc>
        <w:tc>
          <w:tcPr>
            <w:tcW w:w="113" w:type="dxa"/>
            <w:tcBorders>
              <w:top w:val="nil"/>
              <w:left w:val="nil"/>
              <w:bottom w:val="nil"/>
              <w:right w:val="nil"/>
            </w:tcBorders>
            <w:shd w:val="clear" w:color="auto" w:fill="F4F3F8"/>
            <w:tcMar>
              <w:top w:w="0" w:type="dxa"/>
              <w:left w:w="0" w:type="dxa"/>
              <w:bottom w:w="0" w:type="dxa"/>
              <w:right w:w="0" w:type="dxa"/>
            </w:tcMar>
          </w:tcPr>
          <w:p w:rsidR="004962B9" w:rsidRPr="00223B0D" w:rsidRDefault="004962B9">
            <w:pPr>
              <w:pStyle w:val="ConsPlusNormal"/>
              <w:rPr>
                <w:rFonts w:ascii="Times New Roman" w:hAnsi="Times New Roman" w:cs="Times New Roman"/>
              </w:rPr>
            </w:pPr>
          </w:p>
        </w:tc>
      </w:tr>
    </w:tbl>
    <w:p w:rsidR="004962B9" w:rsidRPr="00223B0D" w:rsidRDefault="004962B9">
      <w:pPr>
        <w:pStyle w:val="ConsPlusNormal"/>
        <w:jc w:val="both"/>
        <w:rPr>
          <w:rFonts w:ascii="Times New Roman" w:hAnsi="Times New Roman" w:cs="Times New Roman"/>
        </w:rPr>
      </w:pPr>
    </w:p>
    <w:p w:rsidR="004962B9" w:rsidRPr="00223B0D" w:rsidRDefault="004962B9">
      <w:pPr>
        <w:pStyle w:val="ConsPlusNormal"/>
        <w:rPr>
          <w:rFonts w:ascii="Times New Roman" w:hAnsi="Times New Roman" w:cs="Times New Roman"/>
        </w:rPr>
        <w:sectPr w:rsidR="004962B9" w:rsidRPr="00223B0D" w:rsidSect="00B704B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438"/>
        <w:gridCol w:w="1134"/>
        <w:gridCol w:w="794"/>
        <w:gridCol w:w="794"/>
        <w:gridCol w:w="794"/>
        <w:gridCol w:w="794"/>
        <w:gridCol w:w="907"/>
        <w:gridCol w:w="850"/>
        <w:gridCol w:w="907"/>
        <w:gridCol w:w="907"/>
        <w:gridCol w:w="907"/>
        <w:gridCol w:w="1871"/>
      </w:tblGrid>
      <w:tr w:rsidR="004962B9" w:rsidRPr="00223B0D">
        <w:tc>
          <w:tcPr>
            <w:tcW w:w="510" w:type="dxa"/>
            <w:vMerge w:val="restart"/>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lastRenderedPageBreak/>
              <w:t xml:space="preserve">N </w:t>
            </w:r>
            <w:proofErr w:type="spellStart"/>
            <w:proofErr w:type="gramStart"/>
            <w:r w:rsidRPr="00223B0D">
              <w:rPr>
                <w:rFonts w:ascii="Times New Roman" w:hAnsi="Times New Roman" w:cs="Times New Roman"/>
              </w:rPr>
              <w:t>п</w:t>
            </w:r>
            <w:proofErr w:type="spellEnd"/>
            <w:proofErr w:type="gramEnd"/>
            <w:r w:rsidRPr="00223B0D">
              <w:rPr>
                <w:rFonts w:ascii="Times New Roman" w:hAnsi="Times New Roman" w:cs="Times New Roman"/>
              </w:rPr>
              <w:t>/</w:t>
            </w:r>
            <w:proofErr w:type="spellStart"/>
            <w:r w:rsidRPr="00223B0D">
              <w:rPr>
                <w:rFonts w:ascii="Times New Roman" w:hAnsi="Times New Roman" w:cs="Times New Roman"/>
              </w:rPr>
              <w:t>п</w:t>
            </w:r>
            <w:proofErr w:type="spellEnd"/>
          </w:p>
        </w:tc>
        <w:tc>
          <w:tcPr>
            <w:tcW w:w="2438" w:type="dxa"/>
            <w:vMerge w:val="restart"/>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Наименование целевого показателя (индикатора)</w:t>
            </w:r>
          </w:p>
        </w:tc>
        <w:tc>
          <w:tcPr>
            <w:tcW w:w="1134" w:type="dxa"/>
            <w:vMerge w:val="restart"/>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Единица измерения</w:t>
            </w:r>
          </w:p>
        </w:tc>
        <w:tc>
          <w:tcPr>
            <w:tcW w:w="7654" w:type="dxa"/>
            <w:gridSpan w:val="9"/>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Значения показателей (индикаторов)</w:t>
            </w:r>
          </w:p>
        </w:tc>
        <w:tc>
          <w:tcPr>
            <w:tcW w:w="1871" w:type="dxa"/>
            <w:vMerge w:val="restart"/>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 xml:space="preserve">Отношение </w:t>
            </w:r>
            <w:proofErr w:type="gramStart"/>
            <w:r w:rsidRPr="00223B0D">
              <w:rPr>
                <w:rFonts w:ascii="Times New Roman" w:hAnsi="Times New Roman" w:cs="Times New Roman"/>
              </w:rPr>
              <w:t>значения показателя последнего года реализации программы</w:t>
            </w:r>
            <w:proofErr w:type="gramEnd"/>
            <w:r w:rsidRPr="00223B0D">
              <w:rPr>
                <w:rFonts w:ascii="Times New Roman" w:hAnsi="Times New Roman" w:cs="Times New Roman"/>
              </w:rPr>
              <w:t xml:space="preserve"> к отчетному</w:t>
            </w:r>
          </w:p>
        </w:tc>
      </w:tr>
      <w:tr w:rsidR="004962B9" w:rsidRPr="00223B0D">
        <w:tc>
          <w:tcPr>
            <w:tcW w:w="510" w:type="dxa"/>
            <w:vMerge/>
          </w:tcPr>
          <w:p w:rsidR="004962B9" w:rsidRPr="00223B0D" w:rsidRDefault="004962B9">
            <w:pPr>
              <w:pStyle w:val="ConsPlusNormal"/>
              <w:rPr>
                <w:rFonts w:ascii="Times New Roman" w:hAnsi="Times New Roman" w:cs="Times New Roman"/>
              </w:rPr>
            </w:pPr>
          </w:p>
        </w:tc>
        <w:tc>
          <w:tcPr>
            <w:tcW w:w="2438" w:type="dxa"/>
            <w:vMerge/>
          </w:tcPr>
          <w:p w:rsidR="004962B9" w:rsidRPr="00223B0D" w:rsidRDefault="004962B9">
            <w:pPr>
              <w:pStyle w:val="ConsPlusNormal"/>
              <w:rPr>
                <w:rFonts w:ascii="Times New Roman" w:hAnsi="Times New Roman" w:cs="Times New Roman"/>
              </w:rPr>
            </w:pPr>
          </w:p>
        </w:tc>
        <w:tc>
          <w:tcPr>
            <w:tcW w:w="1134" w:type="dxa"/>
            <w:vMerge/>
          </w:tcPr>
          <w:p w:rsidR="004962B9" w:rsidRPr="00223B0D" w:rsidRDefault="004962B9">
            <w:pPr>
              <w:pStyle w:val="ConsPlusNormal"/>
              <w:rPr>
                <w:rFonts w:ascii="Times New Roman" w:hAnsi="Times New Roman" w:cs="Times New Roman"/>
              </w:rPr>
            </w:pPr>
          </w:p>
        </w:tc>
        <w:tc>
          <w:tcPr>
            <w:tcW w:w="79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2018 год</w:t>
            </w:r>
          </w:p>
        </w:tc>
        <w:tc>
          <w:tcPr>
            <w:tcW w:w="79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2019 год</w:t>
            </w:r>
          </w:p>
        </w:tc>
        <w:tc>
          <w:tcPr>
            <w:tcW w:w="79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2020 год</w:t>
            </w:r>
          </w:p>
        </w:tc>
        <w:tc>
          <w:tcPr>
            <w:tcW w:w="79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2021 год</w:t>
            </w:r>
          </w:p>
        </w:tc>
        <w:tc>
          <w:tcPr>
            <w:tcW w:w="90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2022 год</w:t>
            </w:r>
          </w:p>
        </w:tc>
        <w:tc>
          <w:tcPr>
            <w:tcW w:w="850"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2023 год</w:t>
            </w:r>
          </w:p>
        </w:tc>
        <w:tc>
          <w:tcPr>
            <w:tcW w:w="90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2024 год</w:t>
            </w:r>
          </w:p>
        </w:tc>
        <w:tc>
          <w:tcPr>
            <w:tcW w:w="90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2025 год</w:t>
            </w:r>
          </w:p>
        </w:tc>
        <w:tc>
          <w:tcPr>
            <w:tcW w:w="90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2026 год</w:t>
            </w:r>
          </w:p>
        </w:tc>
        <w:tc>
          <w:tcPr>
            <w:tcW w:w="1871" w:type="dxa"/>
            <w:vMerge/>
          </w:tcPr>
          <w:p w:rsidR="004962B9" w:rsidRPr="00223B0D" w:rsidRDefault="004962B9">
            <w:pPr>
              <w:pStyle w:val="ConsPlusNormal"/>
              <w:rPr>
                <w:rFonts w:ascii="Times New Roman" w:hAnsi="Times New Roman" w:cs="Times New Roman"/>
              </w:rPr>
            </w:pPr>
          </w:p>
        </w:tc>
      </w:tr>
      <w:tr w:rsidR="004962B9" w:rsidRPr="00223B0D">
        <w:tc>
          <w:tcPr>
            <w:tcW w:w="510" w:type="dxa"/>
            <w:vMerge/>
          </w:tcPr>
          <w:p w:rsidR="004962B9" w:rsidRPr="00223B0D" w:rsidRDefault="004962B9">
            <w:pPr>
              <w:pStyle w:val="ConsPlusNormal"/>
              <w:rPr>
                <w:rFonts w:ascii="Times New Roman" w:hAnsi="Times New Roman" w:cs="Times New Roman"/>
              </w:rPr>
            </w:pPr>
          </w:p>
        </w:tc>
        <w:tc>
          <w:tcPr>
            <w:tcW w:w="2438" w:type="dxa"/>
            <w:vMerge/>
          </w:tcPr>
          <w:p w:rsidR="004962B9" w:rsidRPr="00223B0D" w:rsidRDefault="004962B9">
            <w:pPr>
              <w:pStyle w:val="ConsPlusNormal"/>
              <w:rPr>
                <w:rFonts w:ascii="Times New Roman" w:hAnsi="Times New Roman" w:cs="Times New Roman"/>
              </w:rPr>
            </w:pPr>
          </w:p>
        </w:tc>
        <w:tc>
          <w:tcPr>
            <w:tcW w:w="1134" w:type="dxa"/>
            <w:vMerge/>
          </w:tcPr>
          <w:p w:rsidR="004962B9" w:rsidRPr="00223B0D" w:rsidRDefault="004962B9">
            <w:pPr>
              <w:pStyle w:val="ConsPlusNormal"/>
              <w:rPr>
                <w:rFonts w:ascii="Times New Roman" w:hAnsi="Times New Roman" w:cs="Times New Roman"/>
              </w:rPr>
            </w:pPr>
          </w:p>
        </w:tc>
        <w:tc>
          <w:tcPr>
            <w:tcW w:w="79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отчет</w:t>
            </w:r>
          </w:p>
        </w:tc>
        <w:tc>
          <w:tcPr>
            <w:tcW w:w="79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отчет</w:t>
            </w:r>
          </w:p>
        </w:tc>
        <w:tc>
          <w:tcPr>
            <w:tcW w:w="79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отчет</w:t>
            </w:r>
          </w:p>
        </w:tc>
        <w:tc>
          <w:tcPr>
            <w:tcW w:w="79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отчет</w:t>
            </w:r>
          </w:p>
        </w:tc>
        <w:tc>
          <w:tcPr>
            <w:tcW w:w="90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отчет</w:t>
            </w:r>
          </w:p>
        </w:tc>
        <w:tc>
          <w:tcPr>
            <w:tcW w:w="850"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отчет</w:t>
            </w:r>
          </w:p>
        </w:tc>
        <w:tc>
          <w:tcPr>
            <w:tcW w:w="90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прогноз</w:t>
            </w:r>
          </w:p>
        </w:tc>
        <w:tc>
          <w:tcPr>
            <w:tcW w:w="90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прогноз</w:t>
            </w:r>
          </w:p>
        </w:tc>
        <w:tc>
          <w:tcPr>
            <w:tcW w:w="90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прогноз</w:t>
            </w:r>
          </w:p>
        </w:tc>
        <w:tc>
          <w:tcPr>
            <w:tcW w:w="1871" w:type="dxa"/>
            <w:vMerge/>
          </w:tcPr>
          <w:p w:rsidR="004962B9" w:rsidRPr="00223B0D" w:rsidRDefault="004962B9">
            <w:pPr>
              <w:pStyle w:val="ConsPlusNormal"/>
              <w:rPr>
                <w:rFonts w:ascii="Times New Roman" w:hAnsi="Times New Roman" w:cs="Times New Roman"/>
              </w:rPr>
            </w:pPr>
          </w:p>
        </w:tc>
      </w:tr>
      <w:tr w:rsidR="004962B9" w:rsidRPr="00223B0D">
        <w:tc>
          <w:tcPr>
            <w:tcW w:w="13607" w:type="dxa"/>
            <w:gridSpan w:val="13"/>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 xml:space="preserve">Муниципальная </w:t>
            </w:r>
            <w:hyperlink w:anchor="P41">
              <w:r w:rsidRPr="00223B0D">
                <w:rPr>
                  <w:rFonts w:ascii="Times New Roman" w:hAnsi="Times New Roman" w:cs="Times New Roman"/>
                  <w:color w:val="0000FF"/>
                </w:rPr>
                <w:t>программа</w:t>
              </w:r>
            </w:hyperlink>
            <w:r w:rsidRPr="00223B0D">
              <w:rPr>
                <w:rFonts w:ascii="Times New Roman" w:hAnsi="Times New Roman" w:cs="Times New Roman"/>
              </w:rPr>
              <w:t>"Экономическое развитие и инновационная экономика в Прохладненском муниципальном районе КБР"</w:t>
            </w:r>
          </w:p>
        </w:tc>
      </w:tr>
      <w:tr w:rsidR="004962B9" w:rsidRPr="00223B0D">
        <w:tc>
          <w:tcPr>
            <w:tcW w:w="13607" w:type="dxa"/>
            <w:gridSpan w:val="13"/>
          </w:tcPr>
          <w:p w:rsidR="004962B9" w:rsidRPr="00223B0D" w:rsidRDefault="002B16E8">
            <w:pPr>
              <w:pStyle w:val="ConsPlusNormal"/>
              <w:jc w:val="center"/>
              <w:rPr>
                <w:rFonts w:ascii="Times New Roman" w:hAnsi="Times New Roman" w:cs="Times New Roman"/>
              </w:rPr>
            </w:pPr>
            <w:hyperlink w:anchor="P167">
              <w:r w:rsidR="004962B9" w:rsidRPr="00223B0D">
                <w:rPr>
                  <w:rFonts w:ascii="Times New Roman" w:hAnsi="Times New Roman" w:cs="Times New Roman"/>
                  <w:color w:val="0000FF"/>
                </w:rPr>
                <w:t>Подпрограмма</w:t>
              </w:r>
            </w:hyperlink>
            <w:r w:rsidR="004962B9" w:rsidRPr="00223B0D">
              <w:rPr>
                <w:rFonts w:ascii="Times New Roman" w:hAnsi="Times New Roman" w:cs="Times New Roman"/>
              </w:rPr>
              <w:t>"Развитие и поддержка малого и среднего предпринимательства в Прохладненском муниципальном районе КБР"</w:t>
            </w:r>
          </w:p>
        </w:tc>
      </w:tr>
      <w:tr w:rsidR="004962B9" w:rsidRPr="00223B0D">
        <w:tc>
          <w:tcPr>
            <w:tcW w:w="510"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w:t>
            </w:r>
          </w:p>
        </w:tc>
        <w:tc>
          <w:tcPr>
            <w:tcW w:w="2438"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Объем поступлений в консолидированный бюджет района по специальным налоговым режимам</w:t>
            </w:r>
          </w:p>
        </w:tc>
        <w:tc>
          <w:tcPr>
            <w:tcW w:w="1134" w:type="dxa"/>
          </w:tcPr>
          <w:p w:rsidR="004962B9" w:rsidRPr="00223B0D" w:rsidRDefault="004962B9">
            <w:pPr>
              <w:pStyle w:val="ConsPlusNormal"/>
              <w:jc w:val="center"/>
              <w:rPr>
                <w:rFonts w:ascii="Times New Roman" w:hAnsi="Times New Roman" w:cs="Times New Roman"/>
              </w:rPr>
            </w:pPr>
            <w:proofErr w:type="spellStart"/>
            <w:proofErr w:type="gramStart"/>
            <w:r w:rsidRPr="00223B0D">
              <w:rPr>
                <w:rFonts w:ascii="Times New Roman" w:hAnsi="Times New Roman" w:cs="Times New Roman"/>
              </w:rPr>
              <w:t>млн</w:t>
            </w:r>
            <w:proofErr w:type="spellEnd"/>
            <w:proofErr w:type="gramEnd"/>
            <w:r w:rsidRPr="00223B0D">
              <w:rPr>
                <w:rFonts w:ascii="Times New Roman" w:hAnsi="Times New Roman" w:cs="Times New Roman"/>
              </w:rPr>
              <w:t xml:space="preserve"> руб.</w:t>
            </w:r>
          </w:p>
        </w:tc>
        <w:tc>
          <w:tcPr>
            <w:tcW w:w="79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11,3</w:t>
            </w:r>
          </w:p>
        </w:tc>
        <w:tc>
          <w:tcPr>
            <w:tcW w:w="79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11,7</w:t>
            </w:r>
          </w:p>
        </w:tc>
        <w:tc>
          <w:tcPr>
            <w:tcW w:w="79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12,8</w:t>
            </w:r>
          </w:p>
        </w:tc>
        <w:tc>
          <w:tcPr>
            <w:tcW w:w="79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9,6</w:t>
            </w:r>
          </w:p>
        </w:tc>
        <w:tc>
          <w:tcPr>
            <w:tcW w:w="90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19,06</w:t>
            </w:r>
          </w:p>
        </w:tc>
        <w:tc>
          <w:tcPr>
            <w:tcW w:w="850"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22,96</w:t>
            </w:r>
          </w:p>
        </w:tc>
        <w:tc>
          <w:tcPr>
            <w:tcW w:w="90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24,08</w:t>
            </w:r>
          </w:p>
        </w:tc>
        <w:tc>
          <w:tcPr>
            <w:tcW w:w="90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25,26</w:t>
            </w:r>
          </w:p>
        </w:tc>
        <w:tc>
          <w:tcPr>
            <w:tcW w:w="90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26,49</w:t>
            </w:r>
          </w:p>
        </w:tc>
        <w:tc>
          <w:tcPr>
            <w:tcW w:w="1871"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Увеличение значения показателя на 4,9%</w:t>
            </w:r>
          </w:p>
        </w:tc>
      </w:tr>
      <w:tr w:rsidR="004962B9" w:rsidRPr="00223B0D">
        <w:tc>
          <w:tcPr>
            <w:tcW w:w="510"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w:t>
            </w:r>
          </w:p>
        </w:tc>
        <w:tc>
          <w:tcPr>
            <w:tcW w:w="2438"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 xml:space="preserve">Количество субъектов малого и среднего предпринимательства, в том числе </w:t>
            </w:r>
            <w:proofErr w:type="spellStart"/>
            <w:r w:rsidRPr="00223B0D">
              <w:rPr>
                <w:rFonts w:ascii="Times New Roman" w:hAnsi="Times New Roman" w:cs="Times New Roman"/>
              </w:rPr>
              <w:t>самозанятые</w:t>
            </w:r>
            <w:proofErr w:type="spellEnd"/>
          </w:p>
        </w:tc>
        <w:tc>
          <w:tcPr>
            <w:tcW w:w="113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ед.</w:t>
            </w:r>
          </w:p>
        </w:tc>
        <w:tc>
          <w:tcPr>
            <w:tcW w:w="79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1119</w:t>
            </w:r>
          </w:p>
        </w:tc>
        <w:tc>
          <w:tcPr>
            <w:tcW w:w="79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1128</w:t>
            </w:r>
          </w:p>
        </w:tc>
        <w:tc>
          <w:tcPr>
            <w:tcW w:w="79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1078</w:t>
            </w:r>
          </w:p>
        </w:tc>
        <w:tc>
          <w:tcPr>
            <w:tcW w:w="79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1037</w:t>
            </w:r>
          </w:p>
        </w:tc>
        <w:tc>
          <w:tcPr>
            <w:tcW w:w="90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1160</w:t>
            </w:r>
          </w:p>
        </w:tc>
        <w:tc>
          <w:tcPr>
            <w:tcW w:w="850"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1438</w:t>
            </w:r>
          </w:p>
        </w:tc>
        <w:tc>
          <w:tcPr>
            <w:tcW w:w="90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1507</w:t>
            </w:r>
          </w:p>
        </w:tc>
        <w:tc>
          <w:tcPr>
            <w:tcW w:w="90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1579</w:t>
            </w:r>
          </w:p>
        </w:tc>
        <w:tc>
          <w:tcPr>
            <w:tcW w:w="90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1655</w:t>
            </w:r>
          </w:p>
        </w:tc>
        <w:tc>
          <w:tcPr>
            <w:tcW w:w="1871"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Увеличение значения показателя на 4,8%</w:t>
            </w:r>
          </w:p>
        </w:tc>
      </w:tr>
    </w:tbl>
    <w:p w:rsidR="004962B9" w:rsidRPr="00223B0D" w:rsidRDefault="004962B9">
      <w:pPr>
        <w:pStyle w:val="ConsPlusNormal"/>
        <w:jc w:val="both"/>
        <w:rPr>
          <w:rFonts w:ascii="Times New Roman" w:hAnsi="Times New Roman" w:cs="Times New Roman"/>
        </w:rPr>
      </w:pPr>
    </w:p>
    <w:p w:rsidR="004962B9" w:rsidRPr="00223B0D" w:rsidRDefault="004962B9">
      <w:pPr>
        <w:pStyle w:val="ConsPlusNormal"/>
        <w:jc w:val="both"/>
        <w:rPr>
          <w:rFonts w:ascii="Times New Roman" w:hAnsi="Times New Roman" w:cs="Times New Roman"/>
        </w:rPr>
      </w:pPr>
    </w:p>
    <w:p w:rsidR="004962B9" w:rsidRPr="00223B0D" w:rsidRDefault="004962B9">
      <w:pPr>
        <w:pStyle w:val="ConsPlusNormal"/>
        <w:jc w:val="both"/>
        <w:rPr>
          <w:rFonts w:ascii="Times New Roman" w:hAnsi="Times New Roman" w:cs="Times New Roman"/>
        </w:rPr>
      </w:pPr>
    </w:p>
    <w:p w:rsidR="004962B9" w:rsidRPr="00223B0D" w:rsidRDefault="004962B9">
      <w:pPr>
        <w:pStyle w:val="ConsPlusNormal"/>
        <w:jc w:val="both"/>
        <w:rPr>
          <w:rFonts w:ascii="Times New Roman" w:hAnsi="Times New Roman" w:cs="Times New Roman"/>
        </w:rPr>
      </w:pPr>
    </w:p>
    <w:p w:rsidR="004962B9" w:rsidRPr="00223B0D" w:rsidRDefault="004962B9">
      <w:pPr>
        <w:pStyle w:val="ConsPlusNormal"/>
        <w:jc w:val="both"/>
        <w:rPr>
          <w:rFonts w:ascii="Times New Roman" w:hAnsi="Times New Roman" w:cs="Times New Roman"/>
        </w:rPr>
      </w:pPr>
    </w:p>
    <w:p w:rsidR="004962B9" w:rsidRPr="00223B0D" w:rsidRDefault="004962B9">
      <w:pPr>
        <w:pStyle w:val="ConsPlusNormal"/>
        <w:jc w:val="right"/>
        <w:outlineLvl w:val="1"/>
        <w:rPr>
          <w:rFonts w:ascii="Times New Roman" w:hAnsi="Times New Roman" w:cs="Times New Roman"/>
        </w:rPr>
      </w:pPr>
      <w:r w:rsidRPr="00223B0D">
        <w:rPr>
          <w:rFonts w:ascii="Times New Roman" w:hAnsi="Times New Roman" w:cs="Times New Roman"/>
        </w:rPr>
        <w:t>Приложение N 2</w:t>
      </w:r>
    </w:p>
    <w:p w:rsidR="004962B9" w:rsidRPr="00223B0D" w:rsidRDefault="004962B9">
      <w:pPr>
        <w:pStyle w:val="ConsPlusNormal"/>
        <w:jc w:val="right"/>
        <w:rPr>
          <w:rFonts w:ascii="Times New Roman" w:hAnsi="Times New Roman" w:cs="Times New Roman"/>
        </w:rPr>
      </w:pPr>
      <w:r w:rsidRPr="00223B0D">
        <w:rPr>
          <w:rFonts w:ascii="Times New Roman" w:hAnsi="Times New Roman" w:cs="Times New Roman"/>
        </w:rPr>
        <w:t>к муниципальной программе</w:t>
      </w:r>
    </w:p>
    <w:p w:rsidR="004962B9" w:rsidRPr="00223B0D" w:rsidRDefault="004962B9">
      <w:pPr>
        <w:pStyle w:val="ConsPlusNormal"/>
        <w:jc w:val="right"/>
        <w:rPr>
          <w:rFonts w:ascii="Times New Roman" w:hAnsi="Times New Roman" w:cs="Times New Roman"/>
        </w:rPr>
      </w:pPr>
      <w:r w:rsidRPr="00223B0D">
        <w:rPr>
          <w:rFonts w:ascii="Times New Roman" w:hAnsi="Times New Roman" w:cs="Times New Roman"/>
        </w:rPr>
        <w:t>"Экономическое развитие</w:t>
      </w:r>
    </w:p>
    <w:p w:rsidR="004962B9" w:rsidRPr="00223B0D" w:rsidRDefault="004962B9">
      <w:pPr>
        <w:pStyle w:val="ConsPlusNormal"/>
        <w:jc w:val="right"/>
        <w:rPr>
          <w:rFonts w:ascii="Times New Roman" w:hAnsi="Times New Roman" w:cs="Times New Roman"/>
        </w:rPr>
      </w:pPr>
      <w:r w:rsidRPr="00223B0D">
        <w:rPr>
          <w:rFonts w:ascii="Times New Roman" w:hAnsi="Times New Roman" w:cs="Times New Roman"/>
        </w:rPr>
        <w:t>и инновационная экономика</w:t>
      </w:r>
    </w:p>
    <w:p w:rsidR="004962B9" w:rsidRPr="00223B0D" w:rsidRDefault="004962B9">
      <w:pPr>
        <w:pStyle w:val="ConsPlusNormal"/>
        <w:jc w:val="right"/>
        <w:rPr>
          <w:rFonts w:ascii="Times New Roman" w:hAnsi="Times New Roman" w:cs="Times New Roman"/>
        </w:rPr>
      </w:pPr>
      <w:r w:rsidRPr="00223B0D">
        <w:rPr>
          <w:rFonts w:ascii="Times New Roman" w:hAnsi="Times New Roman" w:cs="Times New Roman"/>
        </w:rPr>
        <w:t>в Прохладненском муниципальном районе КБР"</w:t>
      </w:r>
    </w:p>
    <w:p w:rsidR="004962B9" w:rsidRPr="00223B0D" w:rsidRDefault="004962B9">
      <w:pPr>
        <w:pStyle w:val="ConsPlusNormal"/>
        <w:jc w:val="both"/>
        <w:rPr>
          <w:rFonts w:ascii="Times New Roman" w:hAnsi="Times New Roman" w:cs="Times New Roman"/>
        </w:rPr>
      </w:pPr>
    </w:p>
    <w:p w:rsidR="004962B9" w:rsidRPr="00223B0D" w:rsidRDefault="004962B9">
      <w:pPr>
        <w:pStyle w:val="ConsPlusTitle"/>
        <w:jc w:val="center"/>
        <w:rPr>
          <w:rFonts w:ascii="Times New Roman" w:hAnsi="Times New Roman" w:cs="Times New Roman"/>
        </w:rPr>
      </w:pPr>
      <w:bookmarkStart w:id="3" w:name="P465"/>
      <w:bookmarkEnd w:id="3"/>
      <w:r w:rsidRPr="00223B0D">
        <w:rPr>
          <w:rFonts w:ascii="Times New Roman" w:hAnsi="Times New Roman" w:cs="Times New Roman"/>
        </w:rPr>
        <w:t>СИСТЕМА</w:t>
      </w:r>
    </w:p>
    <w:p w:rsidR="004962B9" w:rsidRPr="00223B0D" w:rsidRDefault="004962B9">
      <w:pPr>
        <w:pStyle w:val="ConsPlusTitle"/>
        <w:jc w:val="center"/>
        <w:rPr>
          <w:rFonts w:ascii="Times New Roman" w:hAnsi="Times New Roman" w:cs="Times New Roman"/>
        </w:rPr>
      </w:pPr>
      <w:r w:rsidRPr="00223B0D">
        <w:rPr>
          <w:rFonts w:ascii="Times New Roman" w:hAnsi="Times New Roman" w:cs="Times New Roman"/>
        </w:rPr>
        <w:t>ПРОГРАММНЫХ МЕРОПРИЯТИЙ МУНИЦИПАЛЬНОЙ ПРОГРАММЫ</w:t>
      </w:r>
    </w:p>
    <w:p w:rsidR="004962B9" w:rsidRPr="00223B0D" w:rsidRDefault="004962B9">
      <w:pPr>
        <w:pStyle w:val="ConsPlusTitle"/>
        <w:jc w:val="center"/>
        <w:rPr>
          <w:rFonts w:ascii="Times New Roman" w:hAnsi="Times New Roman" w:cs="Times New Roman"/>
        </w:rPr>
      </w:pPr>
      <w:r w:rsidRPr="00223B0D">
        <w:rPr>
          <w:rFonts w:ascii="Times New Roman" w:hAnsi="Times New Roman" w:cs="Times New Roman"/>
        </w:rPr>
        <w:t>"ЭКОНОМИЧЕСКОЕ РАЗВИТИЕ И ИННОВАЦИОННАЯ ЭКОНОМИКА</w:t>
      </w:r>
    </w:p>
    <w:p w:rsidR="004962B9" w:rsidRPr="00223B0D" w:rsidRDefault="004962B9">
      <w:pPr>
        <w:pStyle w:val="ConsPlusTitle"/>
        <w:jc w:val="center"/>
        <w:rPr>
          <w:rFonts w:ascii="Times New Roman" w:hAnsi="Times New Roman" w:cs="Times New Roman"/>
        </w:rPr>
      </w:pPr>
      <w:r w:rsidRPr="00223B0D">
        <w:rPr>
          <w:rFonts w:ascii="Times New Roman" w:hAnsi="Times New Roman" w:cs="Times New Roman"/>
        </w:rPr>
        <w:lastRenderedPageBreak/>
        <w:t>В ПРОХЛАДНЕНСКОМ МУНИЦИПАЛЬНОМ РАЙОНЕ КБР"</w:t>
      </w:r>
    </w:p>
    <w:p w:rsidR="004962B9" w:rsidRPr="00223B0D" w:rsidRDefault="004962B9">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5758"/>
        <w:gridCol w:w="113"/>
      </w:tblGrid>
      <w:tr w:rsidR="004962B9" w:rsidRPr="00223B0D">
        <w:tc>
          <w:tcPr>
            <w:tcW w:w="60" w:type="dxa"/>
            <w:tcBorders>
              <w:top w:val="nil"/>
              <w:left w:val="nil"/>
              <w:bottom w:val="nil"/>
              <w:right w:val="nil"/>
            </w:tcBorders>
            <w:shd w:val="clear" w:color="auto" w:fill="CED3F1"/>
            <w:tcMar>
              <w:top w:w="0" w:type="dxa"/>
              <w:left w:w="0" w:type="dxa"/>
              <w:bottom w:w="0" w:type="dxa"/>
              <w:right w:w="0" w:type="dxa"/>
            </w:tcMar>
          </w:tcPr>
          <w:p w:rsidR="004962B9" w:rsidRPr="00223B0D" w:rsidRDefault="004962B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962B9" w:rsidRPr="00223B0D" w:rsidRDefault="004962B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color w:val="392C69"/>
              </w:rPr>
              <w:t>Список изменяющих документов</w:t>
            </w:r>
          </w:p>
          <w:p w:rsidR="004962B9" w:rsidRPr="00223B0D" w:rsidRDefault="004962B9">
            <w:pPr>
              <w:pStyle w:val="ConsPlusNormal"/>
              <w:jc w:val="center"/>
              <w:rPr>
                <w:rFonts w:ascii="Times New Roman" w:hAnsi="Times New Roman" w:cs="Times New Roman"/>
              </w:rPr>
            </w:pPr>
            <w:proofErr w:type="gramStart"/>
            <w:r w:rsidRPr="00223B0D">
              <w:rPr>
                <w:rFonts w:ascii="Times New Roman" w:hAnsi="Times New Roman" w:cs="Times New Roman"/>
                <w:color w:val="392C69"/>
              </w:rPr>
              <w:t xml:space="preserve">(в ред. </w:t>
            </w:r>
            <w:hyperlink r:id="rId47">
              <w:r w:rsidRPr="00223B0D">
                <w:rPr>
                  <w:rFonts w:ascii="Times New Roman" w:hAnsi="Times New Roman" w:cs="Times New Roman"/>
                  <w:color w:val="0000FF"/>
                </w:rPr>
                <w:t>Постановления</w:t>
              </w:r>
            </w:hyperlink>
            <w:r w:rsidRPr="00223B0D">
              <w:rPr>
                <w:rFonts w:ascii="Times New Roman" w:hAnsi="Times New Roman" w:cs="Times New Roman"/>
                <w:color w:val="392C69"/>
              </w:rPr>
              <w:t xml:space="preserve"> Местной администрации</w:t>
            </w:r>
            <w:proofErr w:type="gramEnd"/>
          </w:p>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color w:val="392C69"/>
              </w:rPr>
              <w:t>Прохладненского муниципального района КБР от 22.05.2024 N 271)</w:t>
            </w:r>
          </w:p>
        </w:tc>
        <w:tc>
          <w:tcPr>
            <w:tcW w:w="113" w:type="dxa"/>
            <w:tcBorders>
              <w:top w:val="nil"/>
              <w:left w:val="nil"/>
              <w:bottom w:val="nil"/>
              <w:right w:val="nil"/>
            </w:tcBorders>
            <w:shd w:val="clear" w:color="auto" w:fill="F4F3F8"/>
            <w:tcMar>
              <w:top w:w="0" w:type="dxa"/>
              <w:left w:w="0" w:type="dxa"/>
              <w:bottom w:w="0" w:type="dxa"/>
              <w:right w:w="0" w:type="dxa"/>
            </w:tcMar>
          </w:tcPr>
          <w:p w:rsidR="004962B9" w:rsidRPr="00223B0D" w:rsidRDefault="004962B9">
            <w:pPr>
              <w:pStyle w:val="ConsPlusNormal"/>
              <w:rPr>
                <w:rFonts w:ascii="Times New Roman" w:hAnsi="Times New Roman" w:cs="Times New Roman"/>
              </w:rPr>
            </w:pPr>
          </w:p>
        </w:tc>
      </w:tr>
    </w:tbl>
    <w:p w:rsidR="004962B9" w:rsidRPr="00223B0D" w:rsidRDefault="004962B9">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2154"/>
        <w:gridCol w:w="2041"/>
        <w:gridCol w:w="1020"/>
        <w:gridCol w:w="1077"/>
        <w:gridCol w:w="1361"/>
        <w:gridCol w:w="1361"/>
        <w:gridCol w:w="1361"/>
        <w:gridCol w:w="1361"/>
        <w:gridCol w:w="1361"/>
        <w:gridCol w:w="1247"/>
        <w:gridCol w:w="1247"/>
        <w:gridCol w:w="1247"/>
        <w:gridCol w:w="1247"/>
        <w:gridCol w:w="1247"/>
        <w:gridCol w:w="1701"/>
      </w:tblGrid>
      <w:tr w:rsidR="004962B9" w:rsidRPr="00223B0D">
        <w:tc>
          <w:tcPr>
            <w:tcW w:w="488" w:type="dxa"/>
            <w:vMerge w:val="restart"/>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 xml:space="preserve">N </w:t>
            </w:r>
            <w:proofErr w:type="spellStart"/>
            <w:proofErr w:type="gramStart"/>
            <w:r w:rsidRPr="00223B0D">
              <w:rPr>
                <w:rFonts w:ascii="Times New Roman" w:hAnsi="Times New Roman" w:cs="Times New Roman"/>
              </w:rPr>
              <w:t>п</w:t>
            </w:r>
            <w:proofErr w:type="spellEnd"/>
            <w:proofErr w:type="gramEnd"/>
            <w:r w:rsidRPr="00223B0D">
              <w:rPr>
                <w:rFonts w:ascii="Times New Roman" w:hAnsi="Times New Roman" w:cs="Times New Roman"/>
              </w:rPr>
              <w:t>/</w:t>
            </w:r>
            <w:proofErr w:type="spellStart"/>
            <w:r w:rsidRPr="00223B0D">
              <w:rPr>
                <w:rFonts w:ascii="Times New Roman" w:hAnsi="Times New Roman" w:cs="Times New Roman"/>
              </w:rPr>
              <w:t>п</w:t>
            </w:r>
            <w:proofErr w:type="spellEnd"/>
          </w:p>
        </w:tc>
        <w:tc>
          <w:tcPr>
            <w:tcW w:w="2154" w:type="dxa"/>
            <w:vMerge w:val="restart"/>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Наименование мероприятия</w:t>
            </w:r>
          </w:p>
        </w:tc>
        <w:tc>
          <w:tcPr>
            <w:tcW w:w="2041" w:type="dxa"/>
            <w:vMerge w:val="restart"/>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Исполнитель программы, (подпрограммы, основного мероприятия)</w:t>
            </w:r>
          </w:p>
        </w:tc>
        <w:tc>
          <w:tcPr>
            <w:tcW w:w="1020" w:type="dxa"/>
            <w:vMerge w:val="restart"/>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Сроки выполнения</w:t>
            </w:r>
          </w:p>
        </w:tc>
        <w:tc>
          <w:tcPr>
            <w:tcW w:w="1077" w:type="dxa"/>
            <w:vMerge w:val="restart"/>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Источники финансирования</w:t>
            </w:r>
          </w:p>
        </w:tc>
        <w:tc>
          <w:tcPr>
            <w:tcW w:w="13040" w:type="dxa"/>
            <w:gridSpan w:val="10"/>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Объем финансирования, руб.</w:t>
            </w:r>
          </w:p>
        </w:tc>
        <w:tc>
          <w:tcPr>
            <w:tcW w:w="1701" w:type="dxa"/>
            <w:vMerge w:val="restart"/>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Ожидаемые результаты</w:t>
            </w:r>
          </w:p>
        </w:tc>
      </w:tr>
      <w:tr w:rsidR="004962B9" w:rsidRPr="00223B0D">
        <w:tc>
          <w:tcPr>
            <w:tcW w:w="488" w:type="dxa"/>
            <w:vMerge/>
          </w:tcPr>
          <w:p w:rsidR="004962B9" w:rsidRPr="00223B0D" w:rsidRDefault="004962B9">
            <w:pPr>
              <w:pStyle w:val="ConsPlusNormal"/>
              <w:rPr>
                <w:rFonts w:ascii="Times New Roman" w:hAnsi="Times New Roman" w:cs="Times New Roman"/>
              </w:rPr>
            </w:pPr>
          </w:p>
        </w:tc>
        <w:tc>
          <w:tcPr>
            <w:tcW w:w="2154" w:type="dxa"/>
            <w:vMerge/>
          </w:tcPr>
          <w:p w:rsidR="004962B9" w:rsidRPr="00223B0D" w:rsidRDefault="004962B9">
            <w:pPr>
              <w:pStyle w:val="ConsPlusNormal"/>
              <w:rPr>
                <w:rFonts w:ascii="Times New Roman" w:hAnsi="Times New Roman" w:cs="Times New Roman"/>
              </w:rPr>
            </w:pPr>
          </w:p>
        </w:tc>
        <w:tc>
          <w:tcPr>
            <w:tcW w:w="2041" w:type="dxa"/>
            <w:vMerge/>
          </w:tcPr>
          <w:p w:rsidR="004962B9" w:rsidRPr="00223B0D" w:rsidRDefault="004962B9">
            <w:pPr>
              <w:pStyle w:val="ConsPlusNormal"/>
              <w:rPr>
                <w:rFonts w:ascii="Times New Roman" w:hAnsi="Times New Roman" w:cs="Times New Roman"/>
              </w:rPr>
            </w:pPr>
          </w:p>
        </w:tc>
        <w:tc>
          <w:tcPr>
            <w:tcW w:w="1020" w:type="dxa"/>
            <w:vMerge/>
          </w:tcPr>
          <w:p w:rsidR="004962B9" w:rsidRPr="00223B0D" w:rsidRDefault="004962B9">
            <w:pPr>
              <w:pStyle w:val="ConsPlusNormal"/>
              <w:rPr>
                <w:rFonts w:ascii="Times New Roman" w:hAnsi="Times New Roman" w:cs="Times New Roman"/>
              </w:rPr>
            </w:pPr>
          </w:p>
        </w:tc>
        <w:tc>
          <w:tcPr>
            <w:tcW w:w="1077" w:type="dxa"/>
            <w:vMerge/>
          </w:tcPr>
          <w:p w:rsidR="004962B9" w:rsidRPr="00223B0D" w:rsidRDefault="004962B9">
            <w:pPr>
              <w:pStyle w:val="ConsPlusNormal"/>
              <w:rPr>
                <w:rFonts w:ascii="Times New Roman" w:hAnsi="Times New Roman" w:cs="Times New Roman"/>
              </w:rPr>
            </w:pP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всего</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2018 год</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2019 год</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2020 год</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2021 год</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2022 год</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2023 год</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2024 год</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2025 год</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2026 год</w:t>
            </w:r>
          </w:p>
        </w:tc>
        <w:tc>
          <w:tcPr>
            <w:tcW w:w="1701" w:type="dxa"/>
            <w:vMerge/>
          </w:tcPr>
          <w:p w:rsidR="004962B9" w:rsidRPr="00223B0D" w:rsidRDefault="004962B9">
            <w:pPr>
              <w:pStyle w:val="ConsPlusNormal"/>
              <w:rPr>
                <w:rFonts w:ascii="Times New Roman" w:hAnsi="Times New Roman" w:cs="Times New Roman"/>
              </w:rPr>
            </w:pPr>
          </w:p>
        </w:tc>
      </w:tr>
      <w:tr w:rsidR="004962B9" w:rsidRPr="00223B0D">
        <w:tc>
          <w:tcPr>
            <w:tcW w:w="21521" w:type="dxa"/>
            <w:gridSpan w:val="16"/>
          </w:tcPr>
          <w:p w:rsidR="004962B9" w:rsidRPr="00223B0D" w:rsidRDefault="002B16E8">
            <w:pPr>
              <w:pStyle w:val="ConsPlusNormal"/>
              <w:jc w:val="center"/>
              <w:rPr>
                <w:rFonts w:ascii="Times New Roman" w:hAnsi="Times New Roman" w:cs="Times New Roman"/>
              </w:rPr>
            </w:pPr>
            <w:hyperlink w:anchor="P167">
              <w:r w:rsidR="004962B9" w:rsidRPr="00223B0D">
                <w:rPr>
                  <w:rFonts w:ascii="Times New Roman" w:hAnsi="Times New Roman" w:cs="Times New Roman"/>
                  <w:color w:val="0000FF"/>
                </w:rPr>
                <w:t>Подпрограмма</w:t>
              </w:r>
            </w:hyperlink>
            <w:r w:rsidR="004962B9" w:rsidRPr="00223B0D">
              <w:rPr>
                <w:rFonts w:ascii="Times New Roman" w:hAnsi="Times New Roman" w:cs="Times New Roman"/>
              </w:rPr>
              <w:t>"Развитие и поддержка малого и среднего предпринимательства в Прохладненском муниципальном районе КБР"</w:t>
            </w:r>
          </w:p>
        </w:tc>
      </w:tr>
      <w:tr w:rsidR="004962B9" w:rsidRPr="00223B0D">
        <w:tc>
          <w:tcPr>
            <w:tcW w:w="488"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w:t>
            </w:r>
          </w:p>
        </w:tc>
        <w:tc>
          <w:tcPr>
            <w:tcW w:w="2154"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Мониторинг предоставления муниципального имущества субъектам малого и среднего предпринимательства в аренду в соответствии с действующим законодательством Российской Федерации</w:t>
            </w:r>
          </w:p>
        </w:tc>
        <w:tc>
          <w:tcPr>
            <w:tcW w:w="2041"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Отдел муниципальной собственности и имущества МКУ "Управление финансами местной администрации Прохладненского района КБР"</w:t>
            </w:r>
          </w:p>
        </w:tc>
        <w:tc>
          <w:tcPr>
            <w:tcW w:w="1020"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2018 - 2026 годы</w:t>
            </w:r>
          </w:p>
        </w:tc>
        <w:tc>
          <w:tcPr>
            <w:tcW w:w="107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Местный бюджет</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70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Рост количества объектов, предоставленных субъектам малого и среднего предпринимательства в аренду</w:t>
            </w:r>
          </w:p>
        </w:tc>
      </w:tr>
      <w:tr w:rsidR="004962B9" w:rsidRPr="00223B0D">
        <w:tc>
          <w:tcPr>
            <w:tcW w:w="488"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w:t>
            </w:r>
          </w:p>
        </w:tc>
        <w:tc>
          <w:tcPr>
            <w:tcW w:w="2154"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 xml:space="preserve">Мониторинг отчуждения муниципального имущества с предоставлением субъектам малого и среднего </w:t>
            </w:r>
            <w:r w:rsidRPr="00223B0D">
              <w:rPr>
                <w:rFonts w:ascii="Times New Roman" w:hAnsi="Times New Roman" w:cs="Times New Roman"/>
              </w:rPr>
              <w:lastRenderedPageBreak/>
              <w:t>предпринимательства преимущественного права выкупа в установленном законодательством порядке</w:t>
            </w:r>
          </w:p>
        </w:tc>
        <w:tc>
          <w:tcPr>
            <w:tcW w:w="2041"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lastRenderedPageBreak/>
              <w:t xml:space="preserve">Отдел муниципальной собственности и имущества МКУ "Управление финансами местной администрации </w:t>
            </w:r>
            <w:r w:rsidRPr="00223B0D">
              <w:rPr>
                <w:rFonts w:ascii="Times New Roman" w:hAnsi="Times New Roman" w:cs="Times New Roman"/>
              </w:rPr>
              <w:lastRenderedPageBreak/>
              <w:t>Прохладненского района КБР"</w:t>
            </w:r>
          </w:p>
        </w:tc>
        <w:tc>
          <w:tcPr>
            <w:tcW w:w="1020"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lastRenderedPageBreak/>
              <w:t>2018 - 2026 годы</w:t>
            </w:r>
          </w:p>
        </w:tc>
        <w:tc>
          <w:tcPr>
            <w:tcW w:w="107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Местный бюджет</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70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Использование преимущественного права выкупа в установленном законодательством порядке</w:t>
            </w:r>
          </w:p>
        </w:tc>
      </w:tr>
      <w:tr w:rsidR="004962B9" w:rsidRPr="00223B0D">
        <w:tc>
          <w:tcPr>
            <w:tcW w:w="488"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lastRenderedPageBreak/>
              <w:t>3.</w:t>
            </w:r>
          </w:p>
        </w:tc>
        <w:tc>
          <w:tcPr>
            <w:tcW w:w="2154"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Участие в организации и проведении конференций, семинаров, "круглых столов", мастер-классов, тренингов по вопросам развития малого и среднего предпринимательства</w:t>
            </w:r>
          </w:p>
        </w:tc>
        <w:tc>
          <w:tcPr>
            <w:tcW w:w="2041"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Министерство экономического развития КБР (по согласованию), отдел экономического анализа и контроля бюджетных ресурсов местной администрации Прохладненского муниципального района КБР, местные администрации сельских поселений Прохладненского муниципального района, субъекты МСП</w:t>
            </w:r>
          </w:p>
        </w:tc>
        <w:tc>
          <w:tcPr>
            <w:tcW w:w="1020"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2018 - 2026 годы</w:t>
            </w:r>
          </w:p>
        </w:tc>
        <w:tc>
          <w:tcPr>
            <w:tcW w:w="107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Местный бюджет</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70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Повышение квалификации в сфере МСП</w:t>
            </w:r>
          </w:p>
        </w:tc>
      </w:tr>
      <w:tr w:rsidR="004962B9" w:rsidRPr="00223B0D">
        <w:tc>
          <w:tcPr>
            <w:tcW w:w="488"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4.</w:t>
            </w:r>
          </w:p>
        </w:tc>
        <w:tc>
          <w:tcPr>
            <w:tcW w:w="2154"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Консультирование субъектов малого и среднего предпринимательства</w:t>
            </w:r>
          </w:p>
        </w:tc>
        <w:tc>
          <w:tcPr>
            <w:tcW w:w="2041"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 xml:space="preserve">Отдел экономического анализа и контроля бюджетных ресурсов местной администрации Прохладненского </w:t>
            </w:r>
            <w:r w:rsidRPr="00223B0D">
              <w:rPr>
                <w:rFonts w:ascii="Times New Roman" w:hAnsi="Times New Roman" w:cs="Times New Roman"/>
              </w:rPr>
              <w:lastRenderedPageBreak/>
              <w:t>муниципального района КБР, управление сельского хозяйства и продовольствия местной администрации Прохладненского муниципального района КБР,</w:t>
            </w:r>
          </w:p>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местные администрации сельских поселений Прохладненского муниципального района</w:t>
            </w:r>
          </w:p>
        </w:tc>
        <w:tc>
          <w:tcPr>
            <w:tcW w:w="1020"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lastRenderedPageBreak/>
              <w:t>2018 - 2026 годы</w:t>
            </w:r>
          </w:p>
        </w:tc>
        <w:tc>
          <w:tcPr>
            <w:tcW w:w="107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Местный бюджет</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70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Повышение грамотности субъектов МСП</w:t>
            </w:r>
          </w:p>
        </w:tc>
      </w:tr>
      <w:tr w:rsidR="004962B9" w:rsidRPr="00223B0D">
        <w:tc>
          <w:tcPr>
            <w:tcW w:w="488"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lastRenderedPageBreak/>
              <w:t>5.</w:t>
            </w:r>
          </w:p>
        </w:tc>
        <w:tc>
          <w:tcPr>
            <w:tcW w:w="2154"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Предоставление организационно-консультационных услуг безработным гражданам по вопросам организации предпринимательской деятельности (проведение тестирования, дополнительное обучение)</w:t>
            </w:r>
          </w:p>
        </w:tc>
        <w:tc>
          <w:tcPr>
            <w:tcW w:w="2041"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 xml:space="preserve">ГКУ "ЦТЗСЗ филиала по </w:t>
            </w:r>
            <w:proofErr w:type="gramStart"/>
            <w:r w:rsidRPr="00223B0D">
              <w:rPr>
                <w:rFonts w:ascii="Times New Roman" w:hAnsi="Times New Roman" w:cs="Times New Roman"/>
              </w:rPr>
              <w:t>г</w:t>
            </w:r>
            <w:proofErr w:type="gramEnd"/>
            <w:r w:rsidRPr="00223B0D">
              <w:rPr>
                <w:rFonts w:ascii="Times New Roman" w:hAnsi="Times New Roman" w:cs="Times New Roman"/>
              </w:rPr>
              <w:t>. Прохладному и Прохладненскому району"</w:t>
            </w:r>
          </w:p>
        </w:tc>
        <w:tc>
          <w:tcPr>
            <w:tcW w:w="1020"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2018 - 2026 годы</w:t>
            </w:r>
          </w:p>
        </w:tc>
        <w:tc>
          <w:tcPr>
            <w:tcW w:w="107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Республиканский бюджет</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70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Сокращение численности безработных граждан</w:t>
            </w:r>
          </w:p>
        </w:tc>
      </w:tr>
      <w:tr w:rsidR="004962B9" w:rsidRPr="00223B0D">
        <w:tc>
          <w:tcPr>
            <w:tcW w:w="488"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6.</w:t>
            </w:r>
          </w:p>
        </w:tc>
        <w:tc>
          <w:tcPr>
            <w:tcW w:w="2154"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 xml:space="preserve">Программно-технологическое обеспечение доступа субъектов малого и среднего </w:t>
            </w:r>
            <w:r w:rsidRPr="00223B0D">
              <w:rPr>
                <w:rFonts w:ascii="Times New Roman" w:hAnsi="Times New Roman" w:cs="Times New Roman"/>
              </w:rPr>
              <w:lastRenderedPageBreak/>
              <w:t>предпринимательства к информационным ресурсам, обеспечение информационного взаимодействия субъектов малого и среднего предпринимательства с информационными системами и сервисами органов местного самоуправления Прохладненского муниципального района</w:t>
            </w:r>
          </w:p>
        </w:tc>
        <w:tc>
          <w:tcPr>
            <w:tcW w:w="2041"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lastRenderedPageBreak/>
              <w:t>Местная администрация Прохладненского муниципального района КБР</w:t>
            </w:r>
          </w:p>
        </w:tc>
        <w:tc>
          <w:tcPr>
            <w:tcW w:w="1020"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2018 - 2026 годы</w:t>
            </w:r>
          </w:p>
        </w:tc>
        <w:tc>
          <w:tcPr>
            <w:tcW w:w="107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Местный бюджет</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70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 xml:space="preserve">Поддержание информации на официальном сайте в актуальном </w:t>
            </w:r>
            <w:r w:rsidRPr="00223B0D">
              <w:rPr>
                <w:rFonts w:ascii="Times New Roman" w:hAnsi="Times New Roman" w:cs="Times New Roman"/>
              </w:rPr>
              <w:lastRenderedPageBreak/>
              <w:t>состоянии</w:t>
            </w:r>
          </w:p>
        </w:tc>
      </w:tr>
      <w:tr w:rsidR="004962B9" w:rsidRPr="00223B0D">
        <w:tc>
          <w:tcPr>
            <w:tcW w:w="488"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lastRenderedPageBreak/>
              <w:t>7.</w:t>
            </w:r>
          </w:p>
        </w:tc>
        <w:tc>
          <w:tcPr>
            <w:tcW w:w="2154"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Актуализация информации по инвестиционным площадкам, предоставляемым для субъектов МСП</w:t>
            </w:r>
          </w:p>
        </w:tc>
        <w:tc>
          <w:tcPr>
            <w:tcW w:w="2041"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Отдел экономического анализа и контроля бюджетных ресурсов местной администрации Прохладненского муниципального района КБР</w:t>
            </w:r>
          </w:p>
        </w:tc>
        <w:tc>
          <w:tcPr>
            <w:tcW w:w="1020"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2018 - 2026 годы</w:t>
            </w:r>
          </w:p>
        </w:tc>
        <w:tc>
          <w:tcPr>
            <w:tcW w:w="107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Местный бюджет</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70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Обновление, расширение перечней площадок</w:t>
            </w:r>
          </w:p>
        </w:tc>
      </w:tr>
      <w:tr w:rsidR="004962B9" w:rsidRPr="00223B0D">
        <w:tc>
          <w:tcPr>
            <w:tcW w:w="488"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8.</w:t>
            </w:r>
          </w:p>
        </w:tc>
        <w:tc>
          <w:tcPr>
            <w:tcW w:w="2154"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Совершенствование нормативной правовой базы, регулирующей предпринимательскую деятельность</w:t>
            </w:r>
          </w:p>
        </w:tc>
        <w:tc>
          <w:tcPr>
            <w:tcW w:w="2041"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 xml:space="preserve">Отдел экономического анализа и контроля бюджетных ресурсов местной администрации Прохладненского </w:t>
            </w:r>
            <w:r w:rsidRPr="00223B0D">
              <w:rPr>
                <w:rFonts w:ascii="Times New Roman" w:hAnsi="Times New Roman" w:cs="Times New Roman"/>
              </w:rPr>
              <w:lastRenderedPageBreak/>
              <w:t>муниципального района КБР</w:t>
            </w:r>
          </w:p>
        </w:tc>
        <w:tc>
          <w:tcPr>
            <w:tcW w:w="1020"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lastRenderedPageBreak/>
              <w:t>2018 - 2026 годы</w:t>
            </w:r>
          </w:p>
        </w:tc>
        <w:tc>
          <w:tcPr>
            <w:tcW w:w="107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Местный бюджет</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70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Приведение нормативной правовой базы в соответствие с федеральным и региональным законодательств</w:t>
            </w:r>
            <w:r w:rsidRPr="00223B0D">
              <w:rPr>
                <w:rFonts w:ascii="Times New Roman" w:hAnsi="Times New Roman" w:cs="Times New Roman"/>
              </w:rPr>
              <w:lastRenderedPageBreak/>
              <w:t>ом</w:t>
            </w:r>
          </w:p>
        </w:tc>
      </w:tr>
      <w:tr w:rsidR="004962B9" w:rsidRPr="00223B0D">
        <w:tc>
          <w:tcPr>
            <w:tcW w:w="488"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lastRenderedPageBreak/>
              <w:t>9.</w:t>
            </w:r>
          </w:p>
        </w:tc>
        <w:tc>
          <w:tcPr>
            <w:tcW w:w="2154"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Развитие системы финансово-кредитной поддержки, расширение доступа субъектов малого предпринимательства к финансовым ресурсам</w:t>
            </w:r>
          </w:p>
        </w:tc>
        <w:tc>
          <w:tcPr>
            <w:tcW w:w="2041"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Отдел экономического анализа и контроля бюджетных ресурсов местной администрации Прохладненского муниципального района КБР</w:t>
            </w:r>
          </w:p>
        </w:tc>
        <w:tc>
          <w:tcPr>
            <w:tcW w:w="1020"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2018 - 2026 годы</w:t>
            </w:r>
          </w:p>
        </w:tc>
        <w:tc>
          <w:tcPr>
            <w:tcW w:w="107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Местный бюджет</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70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Рост субъектов МСП, расширение финансово-кредитных механизмов</w:t>
            </w:r>
          </w:p>
        </w:tc>
      </w:tr>
      <w:tr w:rsidR="004962B9" w:rsidRPr="00223B0D">
        <w:tc>
          <w:tcPr>
            <w:tcW w:w="488"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10.</w:t>
            </w:r>
          </w:p>
        </w:tc>
        <w:tc>
          <w:tcPr>
            <w:tcW w:w="2154" w:type="dxa"/>
          </w:tcPr>
          <w:p w:rsidR="004962B9" w:rsidRPr="00223B0D" w:rsidRDefault="004962B9">
            <w:pPr>
              <w:pStyle w:val="ConsPlusNormal"/>
              <w:rPr>
                <w:rFonts w:ascii="Times New Roman" w:hAnsi="Times New Roman" w:cs="Times New Roman"/>
              </w:rPr>
            </w:pPr>
            <w:proofErr w:type="spellStart"/>
            <w:r w:rsidRPr="00223B0D">
              <w:rPr>
                <w:rFonts w:ascii="Times New Roman" w:hAnsi="Times New Roman" w:cs="Times New Roman"/>
              </w:rPr>
              <w:t>Микрофинансирование</w:t>
            </w:r>
            <w:proofErr w:type="spellEnd"/>
            <w:r w:rsidRPr="00223B0D">
              <w:rPr>
                <w:rFonts w:ascii="Times New Roman" w:hAnsi="Times New Roman" w:cs="Times New Roman"/>
              </w:rPr>
              <w:t xml:space="preserve"> субъектов малого и среднего предпринимательства</w:t>
            </w:r>
          </w:p>
        </w:tc>
        <w:tc>
          <w:tcPr>
            <w:tcW w:w="2041"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АО "Корпорация развития Кабардино-Балкарской Республики" (по согласованию)</w:t>
            </w:r>
          </w:p>
        </w:tc>
        <w:tc>
          <w:tcPr>
            <w:tcW w:w="1020"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2018 - 2026 годы</w:t>
            </w:r>
          </w:p>
        </w:tc>
        <w:tc>
          <w:tcPr>
            <w:tcW w:w="107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Внебюджетные источники</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70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Увеличение рабочих мест у субъектов малого и среднего предпринимательства, развитие малого предпринимательства в области торговли, производства промышленной продукции, производства строительных материалов и т.д.</w:t>
            </w:r>
          </w:p>
        </w:tc>
      </w:tr>
      <w:tr w:rsidR="004962B9" w:rsidRPr="00223B0D">
        <w:tc>
          <w:tcPr>
            <w:tcW w:w="488"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11.</w:t>
            </w:r>
          </w:p>
        </w:tc>
        <w:tc>
          <w:tcPr>
            <w:tcW w:w="2154"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Объявление закупок для субъектов малого и среднего предпринимательств</w:t>
            </w:r>
            <w:r w:rsidRPr="00223B0D">
              <w:rPr>
                <w:rFonts w:ascii="Times New Roman" w:hAnsi="Times New Roman" w:cs="Times New Roman"/>
              </w:rPr>
              <w:lastRenderedPageBreak/>
              <w:t>а</w:t>
            </w:r>
          </w:p>
        </w:tc>
        <w:tc>
          <w:tcPr>
            <w:tcW w:w="2041"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lastRenderedPageBreak/>
              <w:t xml:space="preserve">Отдел муниципальных закупок местной администрации </w:t>
            </w:r>
            <w:r w:rsidRPr="00223B0D">
              <w:rPr>
                <w:rFonts w:ascii="Times New Roman" w:hAnsi="Times New Roman" w:cs="Times New Roman"/>
              </w:rPr>
              <w:lastRenderedPageBreak/>
              <w:t>Прохладненского муниципального района КБР</w:t>
            </w:r>
          </w:p>
        </w:tc>
        <w:tc>
          <w:tcPr>
            <w:tcW w:w="1020"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lastRenderedPageBreak/>
              <w:t>2018 - 2026 годы</w:t>
            </w:r>
          </w:p>
        </w:tc>
        <w:tc>
          <w:tcPr>
            <w:tcW w:w="107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Местный бюджет</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70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 xml:space="preserve">Осуществление заказчиками закупок у субъектов </w:t>
            </w:r>
            <w:r w:rsidRPr="00223B0D">
              <w:rPr>
                <w:rFonts w:ascii="Times New Roman" w:hAnsi="Times New Roman" w:cs="Times New Roman"/>
              </w:rPr>
              <w:lastRenderedPageBreak/>
              <w:t>малого предпринимательства, социально ориентированных некоммерческих организаций в объеме не менее 15% совокупного годового объема закупок</w:t>
            </w:r>
          </w:p>
        </w:tc>
      </w:tr>
      <w:tr w:rsidR="004962B9" w:rsidRPr="00223B0D">
        <w:tc>
          <w:tcPr>
            <w:tcW w:w="488"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lastRenderedPageBreak/>
              <w:t>12.</w:t>
            </w:r>
          </w:p>
        </w:tc>
        <w:tc>
          <w:tcPr>
            <w:tcW w:w="2154"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Публикация в местной газете и размещение в сети "Интернет" статей информационно-аналитического характера, освещающих достижение, опыт и наиболее острые проблемы деятельности субъектов малого и среднего предпринимательства</w:t>
            </w:r>
          </w:p>
        </w:tc>
        <w:tc>
          <w:tcPr>
            <w:tcW w:w="2041"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Отдел экономического анализа и контроля бюджетных ресурсов местной администрации Прохладненского муниципального района КБР</w:t>
            </w:r>
          </w:p>
        </w:tc>
        <w:tc>
          <w:tcPr>
            <w:tcW w:w="1020"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2018 - 2026 годы</w:t>
            </w:r>
          </w:p>
        </w:tc>
        <w:tc>
          <w:tcPr>
            <w:tcW w:w="107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Местный бюджет</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70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Формирование благоприятного общественного мнения о предпринимательской деятельности, популяризация передовых технологий ведения бизнеса, информирование предпринимателей о существующих системах поддержки малого и среднего бизнеса</w:t>
            </w:r>
          </w:p>
        </w:tc>
      </w:tr>
      <w:tr w:rsidR="004962B9" w:rsidRPr="00223B0D">
        <w:tc>
          <w:tcPr>
            <w:tcW w:w="488"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lastRenderedPageBreak/>
              <w:t>13.</w:t>
            </w:r>
          </w:p>
        </w:tc>
        <w:tc>
          <w:tcPr>
            <w:tcW w:w="2154"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Содержание отдела экономического анализа и контроля бюджетных ресурсов местной администрации Прохладненского муниципального района КБР</w:t>
            </w:r>
          </w:p>
        </w:tc>
        <w:tc>
          <w:tcPr>
            <w:tcW w:w="2041"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Местная администрация Прохладненского муниципального района КБР</w:t>
            </w:r>
          </w:p>
        </w:tc>
        <w:tc>
          <w:tcPr>
            <w:tcW w:w="1020"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2018 - 2026 годы</w:t>
            </w:r>
          </w:p>
        </w:tc>
        <w:tc>
          <w:tcPr>
            <w:tcW w:w="107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Местный бюджет</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6578169,84</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1550871,05</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1683733,75</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1721143,97</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1622421,07</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701" w:type="dxa"/>
          </w:tcPr>
          <w:p w:rsidR="004962B9" w:rsidRPr="00223B0D" w:rsidRDefault="004962B9">
            <w:pPr>
              <w:pStyle w:val="ConsPlusNormal"/>
              <w:jc w:val="center"/>
              <w:rPr>
                <w:rFonts w:ascii="Times New Roman" w:hAnsi="Times New Roman" w:cs="Times New Roman"/>
              </w:rPr>
            </w:pPr>
          </w:p>
        </w:tc>
      </w:tr>
      <w:tr w:rsidR="004962B9" w:rsidRPr="00223B0D">
        <w:tc>
          <w:tcPr>
            <w:tcW w:w="488"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14.</w:t>
            </w:r>
          </w:p>
        </w:tc>
        <w:tc>
          <w:tcPr>
            <w:tcW w:w="2154"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Развитие и поддержка малого и среднего предпринимательства (поощрение лучших предпринимателей Прохладненского района)</w:t>
            </w:r>
          </w:p>
        </w:tc>
        <w:tc>
          <w:tcPr>
            <w:tcW w:w="2041"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Отдел экономического анализа и контроля бюджетных ресурсов местной администрации Прохладненского муниципального района КБР</w:t>
            </w:r>
          </w:p>
        </w:tc>
        <w:tc>
          <w:tcPr>
            <w:tcW w:w="1020"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2018 - 2026 годы</w:t>
            </w:r>
          </w:p>
        </w:tc>
        <w:tc>
          <w:tcPr>
            <w:tcW w:w="107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Местный бюджет</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229980,00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5980,00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20000,00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20000,00</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20000,00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20000,00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24000,00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40000,00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40000,00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40000,00</w:t>
            </w:r>
          </w:p>
        </w:tc>
        <w:tc>
          <w:tcPr>
            <w:tcW w:w="1701" w:type="dxa"/>
          </w:tcPr>
          <w:p w:rsidR="004962B9" w:rsidRPr="00223B0D" w:rsidRDefault="004962B9">
            <w:pPr>
              <w:pStyle w:val="ConsPlusNormal"/>
              <w:jc w:val="center"/>
              <w:rPr>
                <w:rFonts w:ascii="Times New Roman" w:hAnsi="Times New Roman" w:cs="Times New Roman"/>
              </w:rPr>
            </w:pPr>
          </w:p>
        </w:tc>
      </w:tr>
      <w:tr w:rsidR="004962B9" w:rsidRPr="00223B0D">
        <w:tc>
          <w:tcPr>
            <w:tcW w:w="2642" w:type="dxa"/>
            <w:gridSpan w:val="2"/>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Итого:</w:t>
            </w:r>
          </w:p>
        </w:tc>
        <w:tc>
          <w:tcPr>
            <w:tcW w:w="2041" w:type="dxa"/>
          </w:tcPr>
          <w:p w:rsidR="004962B9" w:rsidRPr="00223B0D" w:rsidRDefault="004962B9">
            <w:pPr>
              <w:pStyle w:val="ConsPlusNormal"/>
              <w:rPr>
                <w:rFonts w:ascii="Times New Roman" w:hAnsi="Times New Roman" w:cs="Times New Roman"/>
              </w:rPr>
            </w:pPr>
          </w:p>
        </w:tc>
        <w:tc>
          <w:tcPr>
            <w:tcW w:w="1020" w:type="dxa"/>
          </w:tcPr>
          <w:p w:rsidR="004962B9" w:rsidRPr="00223B0D" w:rsidRDefault="004962B9">
            <w:pPr>
              <w:pStyle w:val="ConsPlusNormal"/>
              <w:jc w:val="center"/>
              <w:rPr>
                <w:rFonts w:ascii="Times New Roman" w:hAnsi="Times New Roman" w:cs="Times New Roman"/>
              </w:rPr>
            </w:pPr>
          </w:p>
        </w:tc>
        <w:tc>
          <w:tcPr>
            <w:tcW w:w="1077" w:type="dxa"/>
          </w:tcPr>
          <w:p w:rsidR="004962B9" w:rsidRPr="00223B0D" w:rsidRDefault="004962B9">
            <w:pPr>
              <w:pStyle w:val="ConsPlusNormal"/>
              <w:jc w:val="center"/>
              <w:rPr>
                <w:rFonts w:ascii="Times New Roman" w:hAnsi="Times New Roman" w:cs="Times New Roman"/>
              </w:rPr>
            </w:pP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6808149,84</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1556851,05</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1703733,75</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1741143,97</w:t>
            </w:r>
          </w:p>
        </w:tc>
        <w:tc>
          <w:tcPr>
            <w:tcW w:w="1361"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1642421,07</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20000,00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24000,00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40000,00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40000,00</w:t>
            </w:r>
          </w:p>
        </w:tc>
        <w:tc>
          <w:tcPr>
            <w:tcW w:w="124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40000,00</w:t>
            </w:r>
          </w:p>
        </w:tc>
        <w:tc>
          <w:tcPr>
            <w:tcW w:w="1701" w:type="dxa"/>
          </w:tcPr>
          <w:p w:rsidR="004962B9" w:rsidRPr="00223B0D" w:rsidRDefault="004962B9">
            <w:pPr>
              <w:pStyle w:val="ConsPlusNormal"/>
              <w:jc w:val="center"/>
              <w:rPr>
                <w:rFonts w:ascii="Times New Roman" w:hAnsi="Times New Roman" w:cs="Times New Roman"/>
              </w:rPr>
            </w:pPr>
          </w:p>
        </w:tc>
      </w:tr>
    </w:tbl>
    <w:p w:rsidR="004962B9" w:rsidRPr="00223B0D" w:rsidRDefault="004962B9">
      <w:pPr>
        <w:pStyle w:val="ConsPlusNormal"/>
        <w:rPr>
          <w:rFonts w:ascii="Times New Roman" w:hAnsi="Times New Roman" w:cs="Times New Roman"/>
        </w:rPr>
        <w:sectPr w:rsidR="004962B9" w:rsidRPr="00223B0D">
          <w:pgSz w:w="16838" w:h="11905" w:orient="landscape"/>
          <w:pgMar w:top="1701" w:right="397" w:bottom="850" w:left="397" w:header="0" w:footer="0" w:gutter="0"/>
          <w:cols w:space="720"/>
          <w:titlePg/>
        </w:sectPr>
      </w:pPr>
    </w:p>
    <w:p w:rsidR="004962B9" w:rsidRPr="00223B0D" w:rsidRDefault="004962B9">
      <w:pPr>
        <w:pStyle w:val="ConsPlusNormal"/>
        <w:jc w:val="both"/>
        <w:rPr>
          <w:rFonts w:ascii="Times New Roman" w:hAnsi="Times New Roman" w:cs="Times New Roman"/>
        </w:rPr>
      </w:pPr>
    </w:p>
    <w:p w:rsidR="004962B9" w:rsidRPr="00223B0D" w:rsidRDefault="004962B9">
      <w:pPr>
        <w:pStyle w:val="ConsPlusNormal"/>
        <w:jc w:val="both"/>
        <w:rPr>
          <w:rFonts w:ascii="Times New Roman" w:hAnsi="Times New Roman" w:cs="Times New Roman"/>
        </w:rPr>
      </w:pPr>
    </w:p>
    <w:p w:rsidR="004962B9" w:rsidRPr="00223B0D" w:rsidRDefault="004962B9">
      <w:pPr>
        <w:pStyle w:val="ConsPlusNormal"/>
        <w:jc w:val="both"/>
        <w:rPr>
          <w:rFonts w:ascii="Times New Roman" w:hAnsi="Times New Roman" w:cs="Times New Roman"/>
        </w:rPr>
      </w:pPr>
    </w:p>
    <w:p w:rsidR="004962B9" w:rsidRPr="00223B0D" w:rsidRDefault="004962B9">
      <w:pPr>
        <w:pStyle w:val="ConsPlusNormal"/>
        <w:jc w:val="both"/>
        <w:rPr>
          <w:rFonts w:ascii="Times New Roman" w:hAnsi="Times New Roman" w:cs="Times New Roman"/>
        </w:rPr>
      </w:pPr>
    </w:p>
    <w:p w:rsidR="004962B9" w:rsidRPr="00223B0D" w:rsidRDefault="004962B9">
      <w:pPr>
        <w:pStyle w:val="ConsPlusNormal"/>
        <w:jc w:val="both"/>
        <w:rPr>
          <w:rFonts w:ascii="Times New Roman" w:hAnsi="Times New Roman" w:cs="Times New Roman"/>
        </w:rPr>
      </w:pPr>
    </w:p>
    <w:p w:rsidR="004962B9" w:rsidRPr="00223B0D" w:rsidRDefault="004962B9">
      <w:pPr>
        <w:pStyle w:val="ConsPlusNormal"/>
        <w:jc w:val="right"/>
        <w:outlineLvl w:val="1"/>
        <w:rPr>
          <w:rFonts w:ascii="Times New Roman" w:hAnsi="Times New Roman" w:cs="Times New Roman"/>
        </w:rPr>
      </w:pPr>
      <w:r w:rsidRPr="00223B0D">
        <w:rPr>
          <w:rFonts w:ascii="Times New Roman" w:hAnsi="Times New Roman" w:cs="Times New Roman"/>
        </w:rPr>
        <w:t>Приложение N 3</w:t>
      </w:r>
    </w:p>
    <w:p w:rsidR="004962B9" w:rsidRPr="00223B0D" w:rsidRDefault="004962B9">
      <w:pPr>
        <w:pStyle w:val="ConsPlusNormal"/>
        <w:jc w:val="right"/>
        <w:rPr>
          <w:rFonts w:ascii="Times New Roman" w:hAnsi="Times New Roman" w:cs="Times New Roman"/>
        </w:rPr>
      </w:pPr>
      <w:r w:rsidRPr="00223B0D">
        <w:rPr>
          <w:rFonts w:ascii="Times New Roman" w:hAnsi="Times New Roman" w:cs="Times New Roman"/>
        </w:rPr>
        <w:t>к муниципальной программе</w:t>
      </w:r>
    </w:p>
    <w:p w:rsidR="004962B9" w:rsidRPr="00223B0D" w:rsidRDefault="004962B9">
      <w:pPr>
        <w:pStyle w:val="ConsPlusNormal"/>
        <w:jc w:val="right"/>
        <w:rPr>
          <w:rFonts w:ascii="Times New Roman" w:hAnsi="Times New Roman" w:cs="Times New Roman"/>
        </w:rPr>
      </w:pPr>
      <w:r w:rsidRPr="00223B0D">
        <w:rPr>
          <w:rFonts w:ascii="Times New Roman" w:hAnsi="Times New Roman" w:cs="Times New Roman"/>
        </w:rPr>
        <w:t>"Экономическое развитие и</w:t>
      </w:r>
    </w:p>
    <w:p w:rsidR="004962B9" w:rsidRPr="00223B0D" w:rsidRDefault="004962B9">
      <w:pPr>
        <w:pStyle w:val="ConsPlusNormal"/>
        <w:jc w:val="right"/>
        <w:rPr>
          <w:rFonts w:ascii="Times New Roman" w:hAnsi="Times New Roman" w:cs="Times New Roman"/>
        </w:rPr>
      </w:pPr>
      <w:r w:rsidRPr="00223B0D">
        <w:rPr>
          <w:rFonts w:ascii="Times New Roman" w:hAnsi="Times New Roman" w:cs="Times New Roman"/>
        </w:rPr>
        <w:t>инновационная экономика</w:t>
      </w:r>
    </w:p>
    <w:p w:rsidR="004962B9" w:rsidRPr="00223B0D" w:rsidRDefault="004962B9">
      <w:pPr>
        <w:pStyle w:val="ConsPlusNormal"/>
        <w:jc w:val="right"/>
        <w:rPr>
          <w:rFonts w:ascii="Times New Roman" w:hAnsi="Times New Roman" w:cs="Times New Roman"/>
        </w:rPr>
      </w:pPr>
      <w:r w:rsidRPr="00223B0D">
        <w:rPr>
          <w:rFonts w:ascii="Times New Roman" w:hAnsi="Times New Roman" w:cs="Times New Roman"/>
        </w:rPr>
        <w:t>в Прохладненском муниципальном районе КБР"</w:t>
      </w:r>
    </w:p>
    <w:p w:rsidR="004962B9" w:rsidRPr="00223B0D" w:rsidRDefault="004962B9">
      <w:pPr>
        <w:pStyle w:val="ConsPlusNormal"/>
        <w:jc w:val="both"/>
        <w:rPr>
          <w:rFonts w:ascii="Times New Roman" w:hAnsi="Times New Roman" w:cs="Times New Roman"/>
        </w:rPr>
      </w:pPr>
    </w:p>
    <w:p w:rsidR="004962B9" w:rsidRPr="00223B0D" w:rsidRDefault="004962B9">
      <w:pPr>
        <w:pStyle w:val="ConsPlusTitle"/>
        <w:jc w:val="center"/>
        <w:rPr>
          <w:rFonts w:ascii="Times New Roman" w:hAnsi="Times New Roman" w:cs="Times New Roman"/>
        </w:rPr>
      </w:pPr>
      <w:bookmarkStart w:id="4" w:name="P742"/>
      <w:bookmarkEnd w:id="4"/>
      <w:r w:rsidRPr="00223B0D">
        <w:rPr>
          <w:rFonts w:ascii="Times New Roman" w:hAnsi="Times New Roman" w:cs="Times New Roman"/>
        </w:rPr>
        <w:t>РЕСУРСНОЕ ОБЕСПЕЧЕНИЕ</w:t>
      </w:r>
    </w:p>
    <w:p w:rsidR="004962B9" w:rsidRPr="00223B0D" w:rsidRDefault="004962B9">
      <w:pPr>
        <w:pStyle w:val="ConsPlusTitle"/>
        <w:jc w:val="center"/>
        <w:rPr>
          <w:rFonts w:ascii="Times New Roman" w:hAnsi="Times New Roman" w:cs="Times New Roman"/>
        </w:rPr>
      </w:pPr>
      <w:r w:rsidRPr="00223B0D">
        <w:rPr>
          <w:rFonts w:ascii="Times New Roman" w:hAnsi="Times New Roman" w:cs="Times New Roman"/>
        </w:rPr>
        <w:t>МУНИЦИПАЛЬНОЙ ПРОГРАММЫ "ЭКОНОМИЧЕСКОЕ РАЗВИТИЕ</w:t>
      </w:r>
    </w:p>
    <w:p w:rsidR="004962B9" w:rsidRPr="00223B0D" w:rsidRDefault="004962B9">
      <w:pPr>
        <w:pStyle w:val="ConsPlusTitle"/>
        <w:jc w:val="center"/>
        <w:rPr>
          <w:rFonts w:ascii="Times New Roman" w:hAnsi="Times New Roman" w:cs="Times New Roman"/>
        </w:rPr>
      </w:pPr>
      <w:r w:rsidRPr="00223B0D">
        <w:rPr>
          <w:rFonts w:ascii="Times New Roman" w:hAnsi="Times New Roman" w:cs="Times New Roman"/>
        </w:rPr>
        <w:t xml:space="preserve">И ИННОВАЦИОННАЯ ЭКОНОМИКА В ПРОХЛАДНЕНСКОМ </w:t>
      </w:r>
      <w:proofErr w:type="gramStart"/>
      <w:r w:rsidRPr="00223B0D">
        <w:rPr>
          <w:rFonts w:ascii="Times New Roman" w:hAnsi="Times New Roman" w:cs="Times New Roman"/>
        </w:rPr>
        <w:t>МУНИЦИПАЛЬНОМ</w:t>
      </w:r>
      <w:proofErr w:type="gramEnd"/>
    </w:p>
    <w:p w:rsidR="004962B9" w:rsidRPr="00223B0D" w:rsidRDefault="004962B9">
      <w:pPr>
        <w:pStyle w:val="ConsPlusTitle"/>
        <w:jc w:val="center"/>
        <w:rPr>
          <w:rFonts w:ascii="Times New Roman" w:hAnsi="Times New Roman" w:cs="Times New Roman"/>
        </w:rPr>
      </w:pPr>
      <w:proofErr w:type="gramStart"/>
      <w:r w:rsidRPr="00223B0D">
        <w:rPr>
          <w:rFonts w:ascii="Times New Roman" w:hAnsi="Times New Roman" w:cs="Times New Roman"/>
        </w:rPr>
        <w:t>РАЙОНЕ</w:t>
      </w:r>
      <w:proofErr w:type="gramEnd"/>
      <w:r w:rsidRPr="00223B0D">
        <w:rPr>
          <w:rFonts w:ascii="Times New Roman" w:hAnsi="Times New Roman" w:cs="Times New Roman"/>
        </w:rPr>
        <w:t xml:space="preserve"> КБР" ЗА СЧЕТ СРЕДСТВ РАЙОННОГО БЮДЖЕТА</w:t>
      </w:r>
    </w:p>
    <w:p w:rsidR="004962B9" w:rsidRPr="00223B0D" w:rsidRDefault="004962B9">
      <w:pPr>
        <w:pStyle w:val="ConsPlusTitle"/>
        <w:jc w:val="center"/>
        <w:rPr>
          <w:rFonts w:ascii="Times New Roman" w:hAnsi="Times New Roman" w:cs="Times New Roman"/>
        </w:rPr>
      </w:pPr>
      <w:r w:rsidRPr="00223B0D">
        <w:rPr>
          <w:rFonts w:ascii="Times New Roman" w:hAnsi="Times New Roman" w:cs="Times New Roman"/>
        </w:rPr>
        <w:t>ПРОХЛАДНЕНСКОГО МУНИЦИПАЛЬНОГО РАЙОНА КБР</w:t>
      </w:r>
    </w:p>
    <w:p w:rsidR="004962B9" w:rsidRPr="00223B0D" w:rsidRDefault="004962B9">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5758"/>
        <w:gridCol w:w="113"/>
      </w:tblGrid>
      <w:tr w:rsidR="004962B9" w:rsidRPr="00223B0D">
        <w:tc>
          <w:tcPr>
            <w:tcW w:w="60" w:type="dxa"/>
            <w:tcBorders>
              <w:top w:val="nil"/>
              <w:left w:val="nil"/>
              <w:bottom w:val="nil"/>
              <w:right w:val="nil"/>
            </w:tcBorders>
            <w:shd w:val="clear" w:color="auto" w:fill="CED3F1"/>
            <w:tcMar>
              <w:top w:w="0" w:type="dxa"/>
              <w:left w:w="0" w:type="dxa"/>
              <w:bottom w:w="0" w:type="dxa"/>
              <w:right w:w="0" w:type="dxa"/>
            </w:tcMar>
          </w:tcPr>
          <w:p w:rsidR="004962B9" w:rsidRPr="00223B0D" w:rsidRDefault="004962B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962B9" w:rsidRPr="00223B0D" w:rsidRDefault="004962B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color w:val="392C69"/>
              </w:rPr>
              <w:t>Список изменяющих документов</w:t>
            </w:r>
          </w:p>
          <w:p w:rsidR="004962B9" w:rsidRPr="00223B0D" w:rsidRDefault="004962B9">
            <w:pPr>
              <w:pStyle w:val="ConsPlusNormal"/>
              <w:jc w:val="center"/>
              <w:rPr>
                <w:rFonts w:ascii="Times New Roman" w:hAnsi="Times New Roman" w:cs="Times New Roman"/>
              </w:rPr>
            </w:pPr>
            <w:proofErr w:type="gramStart"/>
            <w:r w:rsidRPr="00223B0D">
              <w:rPr>
                <w:rFonts w:ascii="Times New Roman" w:hAnsi="Times New Roman" w:cs="Times New Roman"/>
                <w:color w:val="392C69"/>
              </w:rPr>
              <w:t xml:space="preserve">(в ред. </w:t>
            </w:r>
            <w:hyperlink r:id="rId48">
              <w:r w:rsidRPr="00223B0D">
                <w:rPr>
                  <w:rFonts w:ascii="Times New Roman" w:hAnsi="Times New Roman" w:cs="Times New Roman"/>
                  <w:color w:val="0000FF"/>
                </w:rPr>
                <w:t>Постановления</w:t>
              </w:r>
            </w:hyperlink>
            <w:r w:rsidRPr="00223B0D">
              <w:rPr>
                <w:rFonts w:ascii="Times New Roman" w:hAnsi="Times New Roman" w:cs="Times New Roman"/>
                <w:color w:val="392C69"/>
              </w:rPr>
              <w:t xml:space="preserve"> Местной администрации</w:t>
            </w:r>
            <w:proofErr w:type="gramEnd"/>
          </w:p>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color w:val="392C69"/>
              </w:rPr>
              <w:t>Прохладненского муниципального района КБР от 22.05.2024 N 271)</w:t>
            </w:r>
          </w:p>
        </w:tc>
        <w:tc>
          <w:tcPr>
            <w:tcW w:w="113" w:type="dxa"/>
            <w:tcBorders>
              <w:top w:val="nil"/>
              <w:left w:val="nil"/>
              <w:bottom w:val="nil"/>
              <w:right w:val="nil"/>
            </w:tcBorders>
            <w:shd w:val="clear" w:color="auto" w:fill="F4F3F8"/>
            <w:tcMar>
              <w:top w:w="0" w:type="dxa"/>
              <w:left w:w="0" w:type="dxa"/>
              <w:bottom w:w="0" w:type="dxa"/>
              <w:right w:w="0" w:type="dxa"/>
            </w:tcMar>
          </w:tcPr>
          <w:p w:rsidR="004962B9" w:rsidRPr="00223B0D" w:rsidRDefault="004962B9">
            <w:pPr>
              <w:pStyle w:val="ConsPlusNormal"/>
              <w:rPr>
                <w:rFonts w:ascii="Times New Roman" w:hAnsi="Times New Roman" w:cs="Times New Roman"/>
              </w:rPr>
            </w:pPr>
          </w:p>
        </w:tc>
      </w:tr>
    </w:tbl>
    <w:p w:rsidR="004962B9" w:rsidRPr="00223B0D" w:rsidRDefault="004962B9">
      <w:pPr>
        <w:pStyle w:val="ConsPlusNormal"/>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14"/>
        <w:gridCol w:w="2381"/>
        <w:gridCol w:w="1928"/>
        <w:gridCol w:w="749"/>
        <w:gridCol w:w="737"/>
        <w:gridCol w:w="1474"/>
        <w:gridCol w:w="680"/>
        <w:gridCol w:w="1304"/>
        <w:gridCol w:w="1304"/>
        <w:gridCol w:w="1304"/>
        <w:gridCol w:w="1304"/>
        <w:gridCol w:w="1304"/>
        <w:gridCol w:w="1304"/>
        <w:gridCol w:w="1304"/>
        <w:gridCol w:w="1304"/>
        <w:gridCol w:w="1304"/>
      </w:tblGrid>
      <w:tr w:rsidR="004962B9" w:rsidRPr="00223B0D">
        <w:tc>
          <w:tcPr>
            <w:tcW w:w="1814" w:type="dxa"/>
            <w:vMerge w:val="restart"/>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Статус</w:t>
            </w:r>
          </w:p>
        </w:tc>
        <w:tc>
          <w:tcPr>
            <w:tcW w:w="2381" w:type="dxa"/>
            <w:vMerge w:val="restart"/>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Наименование программы, подпрограммы программы, основного мероприятия</w:t>
            </w:r>
          </w:p>
        </w:tc>
        <w:tc>
          <w:tcPr>
            <w:tcW w:w="1928" w:type="dxa"/>
            <w:vMerge w:val="restart"/>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ГРБС ответственный исполнитель, исполнитель</w:t>
            </w:r>
          </w:p>
        </w:tc>
        <w:tc>
          <w:tcPr>
            <w:tcW w:w="3640" w:type="dxa"/>
            <w:gridSpan w:val="4"/>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Код бюджетной классификации</w:t>
            </w:r>
          </w:p>
        </w:tc>
        <w:tc>
          <w:tcPr>
            <w:tcW w:w="11736" w:type="dxa"/>
            <w:gridSpan w:val="9"/>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Объемы бюджетных ассигнований, руб.</w:t>
            </w:r>
          </w:p>
        </w:tc>
      </w:tr>
      <w:tr w:rsidR="004962B9" w:rsidRPr="00223B0D">
        <w:tc>
          <w:tcPr>
            <w:tcW w:w="1814" w:type="dxa"/>
            <w:vMerge/>
          </w:tcPr>
          <w:p w:rsidR="004962B9" w:rsidRPr="00223B0D" w:rsidRDefault="004962B9">
            <w:pPr>
              <w:pStyle w:val="ConsPlusNormal"/>
              <w:rPr>
                <w:rFonts w:ascii="Times New Roman" w:hAnsi="Times New Roman" w:cs="Times New Roman"/>
              </w:rPr>
            </w:pPr>
          </w:p>
        </w:tc>
        <w:tc>
          <w:tcPr>
            <w:tcW w:w="2381" w:type="dxa"/>
            <w:vMerge/>
          </w:tcPr>
          <w:p w:rsidR="004962B9" w:rsidRPr="00223B0D" w:rsidRDefault="004962B9">
            <w:pPr>
              <w:pStyle w:val="ConsPlusNormal"/>
              <w:rPr>
                <w:rFonts w:ascii="Times New Roman" w:hAnsi="Times New Roman" w:cs="Times New Roman"/>
              </w:rPr>
            </w:pPr>
          </w:p>
        </w:tc>
        <w:tc>
          <w:tcPr>
            <w:tcW w:w="1928" w:type="dxa"/>
            <w:vMerge/>
          </w:tcPr>
          <w:p w:rsidR="004962B9" w:rsidRPr="00223B0D" w:rsidRDefault="004962B9">
            <w:pPr>
              <w:pStyle w:val="ConsPlusNormal"/>
              <w:rPr>
                <w:rFonts w:ascii="Times New Roman" w:hAnsi="Times New Roman" w:cs="Times New Roman"/>
              </w:rPr>
            </w:pPr>
          </w:p>
        </w:tc>
        <w:tc>
          <w:tcPr>
            <w:tcW w:w="749"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Глава</w:t>
            </w:r>
          </w:p>
        </w:tc>
        <w:tc>
          <w:tcPr>
            <w:tcW w:w="737" w:type="dxa"/>
          </w:tcPr>
          <w:p w:rsidR="004962B9" w:rsidRPr="00223B0D" w:rsidRDefault="004962B9">
            <w:pPr>
              <w:pStyle w:val="ConsPlusNormal"/>
              <w:jc w:val="center"/>
              <w:rPr>
                <w:rFonts w:ascii="Times New Roman" w:hAnsi="Times New Roman" w:cs="Times New Roman"/>
              </w:rPr>
            </w:pPr>
            <w:proofErr w:type="spellStart"/>
            <w:r w:rsidRPr="00223B0D">
              <w:rPr>
                <w:rFonts w:ascii="Times New Roman" w:hAnsi="Times New Roman" w:cs="Times New Roman"/>
              </w:rPr>
              <w:t>РзПр</w:t>
            </w:r>
            <w:proofErr w:type="spellEnd"/>
          </w:p>
        </w:tc>
        <w:tc>
          <w:tcPr>
            <w:tcW w:w="147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КЦСР</w:t>
            </w:r>
          </w:p>
        </w:tc>
        <w:tc>
          <w:tcPr>
            <w:tcW w:w="680"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Группы ВР</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2018 год</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2019 год</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2020 год</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2021 год</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2022 год</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2023 год</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2024 год</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2025 год</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2026 год</w:t>
            </w:r>
          </w:p>
        </w:tc>
      </w:tr>
      <w:tr w:rsidR="004962B9" w:rsidRPr="00223B0D">
        <w:tc>
          <w:tcPr>
            <w:tcW w:w="20195" w:type="dxa"/>
            <w:gridSpan w:val="15"/>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 xml:space="preserve">Муниципальная </w:t>
            </w:r>
            <w:hyperlink w:anchor="P41">
              <w:r w:rsidRPr="00223B0D">
                <w:rPr>
                  <w:rFonts w:ascii="Times New Roman" w:hAnsi="Times New Roman" w:cs="Times New Roman"/>
                  <w:color w:val="0000FF"/>
                </w:rPr>
                <w:t>программа</w:t>
              </w:r>
            </w:hyperlink>
            <w:r w:rsidRPr="00223B0D">
              <w:rPr>
                <w:rFonts w:ascii="Times New Roman" w:hAnsi="Times New Roman" w:cs="Times New Roman"/>
              </w:rPr>
              <w:t>"Экономическое развитие и инновационная экономика в Прохладненском муниципальном районе КБР"</w:t>
            </w:r>
          </w:p>
        </w:tc>
        <w:tc>
          <w:tcPr>
            <w:tcW w:w="1304" w:type="dxa"/>
          </w:tcPr>
          <w:p w:rsidR="004962B9" w:rsidRPr="00223B0D" w:rsidRDefault="004962B9">
            <w:pPr>
              <w:pStyle w:val="ConsPlusNormal"/>
              <w:rPr>
                <w:rFonts w:ascii="Times New Roman" w:hAnsi="Times New Roman" w:cs="Times New Roman"/>
              </w:rPr>
            </w:pPr>
          </w:p>
        </w:tc>
      </w:tr>
      <w:tr w:rsidR="004962B9" w:rsidRPr="00223B0D">
        <w:tc>
          <w:tcPr>
            <w:tcW w:w="181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Муниципальная программа</w:t>
            </w:r>
          </w:p>
        </w:tc>
        <w:tc>
          <w:tcPr>
            <w:tcW w:w="2381" w:type="dxa"/>
          </w:tcPr>
          <w:p w:rsidR="004962B9" w:rsidRPr="00223B0D" w:rsidRDefault="004962B9">
            <w:pPr>
              <w:pStyle w:val="ConsPlusNormal"/>
              <w:rPr>
                <w:rFonts w:ascii="Times New Roman" w:hAnsi="Times New Roman" w:cs="Times New Roman"/>
              </w:rPr>
            </w:pPr>
          </w:p>
        </w:tc>
        <w:tc>
          <w:tcPr>
            <w:tcW w:w="1928"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Всего</w:t>
            </w:r>
          </w:p>
        </w:tc>
        <w:tc>
          <w:tcPr>
            <w:tcW w:w="749" w:type="dxa"/>
          </w:tcPr>
          <w:p w:rsidR="004962B9" w:rsidRPr="00223B0D" w:rsidRDefault="004962B9">
            <w:pPr>
              <w:pStyle w:val="ConsPlusNormal"/>
              <w:rPr>
                <w:rFonts w:ascii="Times New Roman" w:hAnsi="Times New Roman" w:cs="Times New Roman"/>
              </w:rPr>
            </w:pPr>
          </w:p>
        </w:tc>
        <w:tc>
          <w:tcPr>
            <w:tcW w:w="737" w:type="dxa"/>
          </w:tcPr>
          <w:p w:rsidR="004962B9" w:rsidRPr="00223B0D" w:rsidRDefault="004962B9">
            <w:pPr>
              <w:pStyle w:val="ConsPlusNormal"/>
              <w:rPr>
                <w:rFonts w:ascii="Times New Roman" w:hAnsi="Times New Roman" w:cs="Times New Roman"/>
              </w:rPr>
            </w:pPr>
          </w:p>
        </w:tc>
        <w:tc>
          <w:tcPr>
            <w:tcW w:w="1474" w:type="dxa"/>
          </w:tcPr>
          <w:p w:rsidR="004962B9" w:rsidRPr="00223B0D" w:rsidRDefault="004962B9">
            <w:pPr>
              <w:pStyle w:val="ConsPlusNormal"/>
              <w:rPr>
                <w:rFonts w:ascii="Times New Roman" w:hAnsi="Times New Roman" w:cs="Times New Roman"/>
              </w:rPr>
            </w:pPr>
          </w:p>
        </w:tc>
        <w:tc>
          <w:tcPr>
            <w:tcW w:w="680" w:type="dxa"/>
          </w:tcPr>
          <w:p w:rsidR="004962B9" w:rsidRPr="00223B0D" w:rsidRDefault="004962B9">
            <w:pPr>
              <w:pStyle w:val="ConsPlusNormal"/>
              <w:rPr>
                <w:rFonts w:ascii="Times New Roman" w:hAnsi="Times New Roman" w:cs="Times New Roman"/>
              </w:rPr>
            </w:pP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1556851,05</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1703733,75</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1741143,97</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1642421,07</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20000,00</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24000,00</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40000,00</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40000,00</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40000,00</w:t>
            </w:r>
          </w:p>
        </w:tc>
      </w:tr>
      <w:tr w:rsidR="004962B9" w:rsidRPr="00223B0D">
        <w:tc>
          <w:tcPr>
            <w:tcW w:w="20195" w:type="dxa"/>
            <w:gridSpan w:val="15"/>
          </w:tcPr>
          <w:p w:rsidR="004962B9" w:rsidRPr="00223B0D" w:rsidRDefault="002B16E8">
            <w:pPr>
              <w:pStyle w:val="ConsPlusNormal"/>
              <w:jc w:val="center"/>
              <w:rPr>
                <w:rFonts w:ascii="Times New Roman" w:hAnsi="Times New Roman" w:cs="Times New Roman"/>
              </w:rPr>
            </w:pPr>
            <w:hyperlink w:anchor="P167">
              <w:r w:rsidR="004962B9" w:rsidRPr="00223B0D">
                <w:rPr>
                  <w:rFonts w:ascii="Times New Roman" w:hAnsi="Times New Roman" w:cs="Times New Roman"/>
                  <w:color w:val="0000FF"/>
                </w:rPr>
                <w:t>Подпрограмма</w:t>
              </w:r>
            </w:hyperlink>
            <w:r w:rsidR="004962B9" w:rsidRPr="00223B0D">
              <w:rPr>
                <w:rFonts w:ascii="Times New Roman" w:hAnsi="Times New Roman" w:cs="Times New Roman"/>
              </w:rPr>
              <w:t>"Развитие и поддержка малого и среднего предпринимательства в Прохладненском муниципальном районе КБР"</w:t>
            </w:r>
          </w:p>
        </w:tc>
        <w:tc>
          <w:tcPr>
            <w:tcW w:w="1304" w:type="dxa"/>
          </w:tcPr>
          <w:p w:rsidR="004962B9" w:rsidRPr="00223B0D" w:rsidRDefault="004962B9">
            <w:pPr>
              <w:pStyle w:val="ConsPlusNormal"/>
              <w:rPr>
                <w:rFonts w:ascii="Times New Roman" w:hAnsi="Times New Roman" w:cs="Times New Roman"/>
              </w:rPr>
            </w:pPr>
          </w:p>
        </w:tc>
      </w:tr>
      <w:tr w:rsidR="004962B9" w:rsidRPr="00223B0D">
        <w:tc>
          <w:tcPr>
            <w:tcW w:w="1814" w:type="dxa"/>
            <w:vMerge w:val="restart"/>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Подпрограмма</w:t>
            </w:r>
          </w:p>
        </w:tc>
        <w:tc>
          <w:tcPr>
            <w:tcW w:w="2381" w:type="dxa"/>
          </w:tcPr>
          <w:p w:rsidR="004962B9" w:rsidRPr="00223B0D" w:rsidRDefault="004962B9">
            <w:pPr>
              <w:pStyle w:val="ConsPlusNormal"/>
              <w:rPr>
                <w:rFonts w:ascii="Times New Roman" w:hAnsi="Times New Roman" w:cs="Times New Roman"/>
              </w:rPr>
            </w:pPr>
          </w:p>
        </w:tc>
        <w:tc>
          <w:tcPr>
            <w:tcW w:w="1928"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Всего, в т.ч.</w:t>
            </w:r>
          </w:p>
        </w:tc>
        <w:tc>
          <w:tcPr>
            <w:tcW w:w="749" w:type="dxa"/>
          </w:tcPr>
          <w:p w:rsidR="004962B9" w:rsidRPr="00223B0D" w:rsidRDefault="004962B9">
            <w:pPr>
              <w:pStyle w:val="ConsPlusNormal"/>
              <w:rPr>
                <w:rFonts w:ascii="Times New Roman" w:hAnsi="Times New Roman" w:cs="Times New Roman"/>
              </w:rPr>
            </w:pPr>
          </w:p>
        </w:tc>
        <w:tc>
          <w:tcPr>
            <w:tcW w:w="737" w:type="dxa"/>
          </w:tcPr>
          <w:p w:rsidR="004962B9" w:rsidRPr="00223B0D" w:rsidRDefault="004962B9">
            <w:pPr>
              <w:pStyle w:val="ConsPlusNormal"/>
              <w:rPr>
                <w:rFonts w:ascii="Times New Roman" w:hAnsi="Times New Roman" w:cs="Times New Roman"/>
              </w:rPr>
            </w:pPr>
          </w:p>
        </w:tc>
        <w:tc>
          <w:tcPr>
            <w:tcW w:w="1474" w:type="dxa"/>
          </w:tcPr>
          <w:p w:rsidR="004962B9" w:rsidRPr="00223B0D" w:rsidRDefault="004962B9">
            <w:pPr>
              <w:pStyle w:val="ConsPlusNormal"/>
              <w:rPr>
                <w:rFonts w:ascii="Times New Roman" w:hAnsi="Times New Roman" w:cs="Times New Roman"/>
              </w:rPr>
            </w:pPr>
          </w:p>
        </w:tc>
        <w:tc>
          <w:tcPr>
            <w:tcW w:w="680" w:type="dxa"/>
          </w:tcPr>
          <w:p w:rsidR="004962B9" w:rsidRPr="00223B0D" w:rsidRDefault="004962B9">
            <w:pPr>
              <w:pStyle w:val="ConsPlusNormal"/>
              <w:rPr>
                <w:rFonts w:ascii="Times New Roman" w:hAnsi="Times New Roman" w:cs="Times New Roman"/>
              </w:rPr>
            </w:pP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1556851,05</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1703733,75</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1741143,97</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1642421,07</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20000,00</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24000,00</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40000,00</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40000,00</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40000,00</w:t>
            </w:r>
          </w:p>
        </w:tc>
      </w:tr>
      <w:tr w:rsidR="004962B9" w:rsidRPr="00223B0D">
        <w:tc>
          <w:tcPr>
            <w:tcW w:w="1814" w:type="dxa"/>
            <w:vMerge/>
          </w:tcPr>
          <w:p w:rsidR="004962B9" w:rsidRPr="00223B0D" w:rsidRDefault="004962B9">
            <w:pPr>
              <w:pStyle w:val="ConsPlusNormal"/>
              <w:rPr>
                <w:rFonts w:ascii="Times New Roman" w:hAnsi="Times New Roman" w:cs="Times New Roman"/>
              </w:rPr>
            </w:pPr>
          </w:p>
        </w:tc>
        <w:tc>
          <w:tcPr>
            <w:tcW w:w="2381"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Содержание отдела экономического анализа и контроля бюджетных ресурсов местной администрации Прохладненского муниципального района КБР</w:t>
            </w:r>
          </w:p>
        </w:tc>
        <w:tc>
          <w:tcPr>
            <w:tcW w:w="1928"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Местная администрация Прохладненского муниципального района КБР</w:t>
            </w:r>
          </w:p>
        </w:tc>
        <w:tc>
          <w:tcPr>
            <w:tcW w:w="749"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803</w:t>
            </w:r>
          </w:p>
        </w:tc>
        <w:tc>
          <w:tcPr>
            <w:tcW w:w="73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0113</w:t>
            </w:r>
          </w:p>
        </w:tc>
        <w:tc>
          <w:tcPr>
            <w:tcW w:w="147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9990090019</w:t>
            </w:r>
          </w:p>
        </w:tc>
        <w:tc>
          <w:tcPr>
            <w:tcW w:w="680"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100</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1550871,05</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1683733,75</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1721143,97</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1622421,07</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0,00</w:t>
            </w:r>
          </w:p>
        </w:tc>
      </w:tr>
      <w:tr w:rsidR="004962B9" w:rsidRPr="00223B0D">
        <w:tc>
          <w:tcPr>
            <w:tcW w:w="1814" w:type="dxa"/>
            <w:vMerge/>
          </w:tcPr>
          <w:p w:rsidR="004962B9" w:rsidRPr="00223B0D" w:rsidRDefault="004962B9">
            <w:pPr>
              <w:pStyle w:val="ConsPlusNormal"/>
              <w:rPr>
                <w:rFonts w:ascii="Times New Roman" w:hAnsi="Times New Roman" w:cs="Times New Roman"/>
              </w:rPr>
            </w:pPr>
          </w:p>
        </w:tc>
        <w:tc>
          <w:tcPr>
            <w:tcW w:w="2381"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Развитие и поддержка малого и среднего предпринимательства (поощрение лучших предпринимателей Прохладненского муниципального района)</w:t>
            </w:r>
          </w:p>
        </w:tc>
        <w:tc>
          <w:tcPr>
            <w:tcW w:w="1928" w:type="dxa"/>
          </w:tcPr>
          <w:p w:rsidR="004962B9" w:rsidRPr="00223B0D" w:rsidRDefault="004962B9">
            <w:pPr>
              <w:pStyle w:val="ConsPlusNormal"/>
              <w:rPr>
                <w:rFonts w:ascii="Times New Roman" w:hAnsi="Times New Roman" w:cs="Times New Roman"/>
              </w:rPr>
            </w:pPr>
            <w:r w:rsidRPr="00223B0D">
              <w:rPr>
                <w:rFonts w:ascii="Times New Roman" w:hAnsi="Times New Roman" w:cs="Times New Roman"/>
              </w:rPr>
              <w:t>Местная администрация Прохладненского муниципального района КБР</w:t>
            </w:r>
          </w:p>
        </w:tc>
        <w:tc>
          <w:tcPr>
            <w:tcW w:w="749"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803</w:t>
            </w:r>
          </w:p>
        </w:tc>
        <w:tc>
          <w:tcPr>
            <w:tcW w:w="737"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0412</w:t>
            </w:r>
          </w:p>
        </w:tc>
        <w:tc>
          <w:tcPr>
            <w:tcW w:w="147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1520190000</w:t>
            </w:r>
          </w:p>
        </w:tc>
        <w:tc>
          <w:tcPr>
            <w:tcW w:w="680"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200</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5980,00</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20000,00</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20000,00</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20000,00</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20000,00</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24000,00</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40000,00</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40000,00</w:t>
            </w:r>
          </w:p>
        </w:tc>
        <w:tc>
          <w:tcPr>
            <w:tcW w:w="1304" w:type="dxa"/>
          </w:tcPr>
          <w:p w:rsidR="004962B9" w:rsidRPr="00223B0D" w:rsidRDefault="004962B9">
            <w:pPr>
              <w:pStyle w:val="ConsPlusNormal"/>
              <w:jc w:val="center"/>
              <w:rPr>
                <w:rFonts w:ascii="Times New Roman" w:hAnsi="Times New Roman" w:cs="Times New Roman"/>
              </w:rPr>
            </w:pPr>
            <w:r w:rsidRPr="00223B0D">
              <w:rPr>
                <w:rFonts w:ascii="Times New Roman" w:hAnsi="Times New Roman" w:cs="Times New Roman"/>
              </w:rPr>
              <w:t>40000,00</w:t>
            </w:r>
          </w:p>
        </w:tc>
      </w:tr>
    </w:tbl>
    <w:p w:rsidR="004962B9" w:rsidRPr="00223B0D" w:rsidRDefault="004962B9" w:rsidP="00223B0D">
      <w:pPr>
        <w:pStyle w:val="ConsPlusNormal"/>
        <w:jc w:val="center"/>
        <w:rPr>
          <w:rFonts w:ascii="Times New Roman" w:hAnsi="Times New Roman" w:cs="Times New Roman"/>
        </w:rPr>
      </w:pPr>
    </w:p>
    <w:sectPr w:rsidR="004962B9" w:rsidRPr="00223B0D" w:rsidSect="00364E5F">
      <w:pgSz w:w="16838" w:h="11905" w:orient="landscape"/>
      <w:pgMar w:top="1701" w:right="397" w:bottom="850" w:left="397"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962B9"/>
    <w:rsid w:val="001E1BAE"/>
    <w:rsid w:val="00223B0D"/>
    <w:rsid w:val="002B16E8"/>
    <w:rsid w:val="004962B9"/>
    <w:rsid w:val="00817792"/>
    <w:rsid w:val="00A40E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7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2B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962B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962B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962B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962B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962B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962B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962B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9774&amp;dst=102696" TargetMode="External"/><Relationship Id="rId18" Type="http://schemas.openxmlformats.org/officeDocument/2006/relationships/hyperlink" Target="https://login.consultant.ru/link/?req=doc&amp;base=RLAW304&amp;n=75008&amp;dst=100005" TargetMode="External"/><Relationship Id="rId26" Type="http://schemas.openxmlformats.org/officeDocument/2006/relationships/hyperlink" Target="https://login.consultant.ru/link/?req=doc&amp;base=RLAW304&amp;n=111105&amp;dst=100006" TargetMode="External"/><Relationship Id="rId39" Type="http://schemas.openxmlformats.org/officeDocument/2006/relationships/hyperlink" Target="https://login.consultant.ru/link/?req=doc&amp;base=RLAW304&amp;n=75008&amp;dst=100015" TargetMode="External"/><Relationship Id="rId3" Type="http://schemas.openxmlformats.org/officeDocument/2006/relationships/webSettings" Target="webSettings.xml"/><Relationship Id="rId21" Type="http://schemas.openxmlformats.org/officeDocument/2006/relationships/hyperlink" Target="https://login.consultant.ru/link/?req=doc&amp;base=RLAW304&amp;n=106969&amp;dst=100005" TargetMode="External"/><Relationship Id="rId34" Type="http://schemas.openxmlformats.org/officeDocument/2006/relationships/hyperlink" Target="https://login.consultant.ru/link/?req=doc&amp;base=RLAW304&amp;n=106969&amp;dst=100038" TargetMode="External"/><Relationship Id="rId42" Type="http://schemas.openxmlformats.org/officeDocument/2006/relationships/hyperlink" Target="https://login.consultant.ru/link/?req=doc&amp;base=RLAW304&amp;n=106969&amp;dst=100050" TargetMode="External"/><Relationship Id="rId47" Type="http://schemas.openxmlformats.org/officeDocument/2006/relationships/hyperlink" Target="https://login.consultant.ru/link/?req=doc&amp;base=RLAW304&amp;n=111105&amp;dst=100080" TargetMode="External"/><Relationship Id="rId50" Type="http://schemas.openxmlformats.org/officeDocument/2006/relationships/theme" Target="theme/theme1.xml"/><Relationship Id="rId7" Type="http://schemas.openxmlformats.org/officeDocument/2006/relationships/hyperlink" Target="https://login.consultant.ru/link/?req=doc&amp;base=RLAW304&amp;n=79805&amp;dst=100005" TargetMode="External"/><Relationship Id="rId12" Type="http://schemas.openxmlformats.org/officeDocument/2006/relationships/hyperlink" Target="https://login.consultant.ru/link/?req=doc&amp;base=LAW&amp;n=469774&amp;dst=103280" TargetMode="External"/><Relationship Id="rId17" Type="http://schemas.openxmlformats.org/officeDocument/2006/relationships/hyperlink" Target="https://login.consultant.ru/link/?req=doc&amp;base=RLAW304&amp;n=69049&amp;dst=100005" TargetMode="External"/><Relationship Id="rId25" Type="http://schemas.openxmlformats.org/officeDocument/2006/relationships/hyperlink" Target="https://login.consultant.ru/link/?req=doc&amp;base=RLAW304&amp;n=106969&amp;dst=100009" TargetMode="External"/><Relationship Id="rId33" Type="http://schemas.openxmlformats.org/officeDocument/2006/relationships/hyperlink" Target="https://login.consultant.ru/link/?req=doc&amp;base=RLAW304&amp;n=89757&amp;dst=100013" TargetMode="External"/><Relationship Id="rId38" Type="http://schemas.openxmlformats.org/officeDocument/2006/relationships/hyperlink" Target="https://login.consultant.ru/link/?req=doc&amp;base=RLAW304&amp;n=106969&amp;dst=100041" TargetMode="External"/><Relationship Id="rId46" Type="http://schemas.openxmlformats.org/officeDocument/2006/relationships/hyperlink" Target="https://login.consultant.ru/link/?req=doc&amp;base=RLAW304&amp;n=111105&amp;dst=100018" TargetMode="External"/><Relationship Id="rId2" Type="http://schemas.openxmlformats.org/officeDocument/2006/relationships/settings" Target="settings.xml"/><Relationship Id="rId16" Type="http://schemas.openxmlformats.org/officeDocument/2006/relationships/hyperlink" Target="https://login.consultant.ru/link/?req=doc&amp;base=RLAW304&amp;n=58394" TargetMode="External"/><Relationship Id="rId20" Type="http://schemas.openxmlformats.org/officeDocument/2006/relationships/hyperlink" Target="https://login.consultant.ru/link/?req=doc&amp;base=RLAW304&amp;n=89757&amp;dst=100005" TargetMode="External"/><Relationship Id="rId29" Type="http://schemas.openxmlformats.org/officeDocument/2006/relationships/hyperlink" Target="https://login.consultant.ru/link/?req=doc&amp;base=LAW&amp;n=129343" TargetMode="External"/><Relationship Id="rId41" Type="http://schemas.openxmlformats.org/officeDocument/2006/relationships/hyperlink" Target="https://login.consultant.ru/link/?req=doc&amp;base=RLAW304&amp;n=111105&amp;dst=100015" TargetMode="External"/><Relationship Id="rId1" Type="http://schemas.openxmlformats.org/officeDocument/2006/relationships/styles" Target="styles.xml"/><Relationship Id="rId6" Type="http://schemas.openxmlformats.org/officeDocument/2006/relationships/hyperlink" Target="https://login.consultant.ru/link/?req=doc&amp;base=RLAW304&amp;n=75008&amp;dst=100005" TargetMode="External"/><Relationship Id="rId11" Type="http://schemas.openxmlformats.org/officeDocument/2006/relationships/hyperlink" Target="https://login.consultant.ru/link/?req=doc&amp;base=RLAW304&amp;n=111105&amp;dst=100005" TargetMode="External"/><Relationship Id="rId24" Type="http://schemas.openxmlformats.org/officeDocument/2006/relationships/hyperlink" Target="https://login.consultant.ru/link/?req=doc&amp;base=RLAW304&amp;n=106969&amp;dst=100006" TargetMode="External"/><Relationship Id="rId32" Type="http://schemas.openxmlformats.org/officeDocument/2006/relationships/hyperlink" Target="https://login.consultant.ru/link/?req=doc&amp;base=RLAW304&amp;n=75008&amp;dst=100014" TargetMode="External"/><Relationship Id="rId37" Type="http://schemas.openxmlformats.org/officeDocument/2006/relationships/hyperlink" Target="https://login.consultant.ru/link/?req=doc&amp;base=RLAW304&amp;n=106969&amp;dst=100038" TargetMode="External"/><Relationship Id="rId40" Type="http://schemas.openxmlformats.org/officeDocument/2006/relationships/hyperlink" Target="https://login.consultant.ru/link/?req=doc&amp;base=RLAW304&amp;n=111105&amp;dst=100012" TargetMode="External"/><Relationship Id="rId45" Type="http://schemas.openxmlformats.org/officeDocument/2006/relationships/hyperlink" Target="https://login.consultant.ru/link/?req=doc&amp;base=RLAW304&amp;n=75008&amp;dst=100007" TargetMode="External"/><Relationship Id="rId5" Type="http://schemas.openxmlformats.org/officeDocument/2006/relationships/hyperlink" Target="https://login.consultant.ru/link/?req=doc&amp;base=RLAW304&amp;n=69049&amp;dst=100005" TargetMode="External"/><Relationship Id="rId15" Type="http://schemas.openxmlformats.org/officeDocument/2006/relationships/hyperlink" Target="https://login.consultant.ru/link/?req=doc&amp;base=RLAW304&amp;n=107974" TargetMode="External"/><Relationship Id="rId23" Type="http://schemas.openxmlformats.org/officeDocument/2006/relationships/hyperlink" Target="https://login.consultant.ru/link/?req=doc&amp;base=RLAW304&amp;n=111105&amp;dst=100005" TargetMode="External"/><Relationship Id="rId28" Type="http://schemas.openxmlformats.org/officeDocument/2006/relationships/hyperlink" Target="https://login.consultant.ru/link/?req=doc&amp;base=RLAW304&amp;n=106969&amp;dst=100018" TargetMode="External"/><Relationship Id="rId36" Type="http://schemas.openxmlformats.org/officeDocument/2006/relationships/hyperlink" Target="https://login.consultant.ru/link/?req=doc&amp;base=RLAW304&amp;n=111105&amp;dst=100012" TargetMode="External"/><Relationship Id="rId49" Type="http://schemas.openxmlformats.org/officeDocument/2006/relationships/fontTable" Target="fontTable.xml"/><Relationship Id="rId10" Type="http://schemas.openxmlformats.org/officeDocument/2006/relationships/hyperlink" Target="https://login.consultant.ru/link/?req=doc&amp;base=RLAW304&amp;n=107954&amp;dst=100005" TargetMode="External"/><Relationship Id="rId19" Type="http://schemas.openxmlformats.org/officeDocument/2006/relationships/hyperlink" Target="https://login.consultant.ru/link/?req=doc&amp;base=RLAW304&amp;n=79805&amp;dst=100005" TargetMode="External"/><Relationship Id="rId31" Type="http://schemas.openxmlformats.org/officeDocument/2006/relationships/hyperlink" Target="https://login.consultant.ru/link/?req=doc&amp;base=RLAW304&amp;n=106969&amp;dst=100020" TargetMode="External"/><Relationship Id="rId44" Type="http://schemas.openxmlformats.org/officeDocument/2006/relationships/hyperlink" Target="https://login.consultant.ru/link/?req=doc&amp;base=RLAW304&amp;n=106969&amp;dst=100052" TargetMode="External"/><Relationship Id="rId4" Type="http://schemas.openxmlformats.org/officeDocument/2006/relationships/hyperlink" Target="https://login.consultant.ru/link/?req=doc&amp;base=RLAW304&amp;n=65762&amp;dst=100005" TargetMode="External"/><Relationship Id="rId9" Type="http://schemas.openxmlformats.org/officeDocument/2006/relationships/hyperlink" Target="https://login.consultant.ru/link/?req=doc&amp;base=RLAW304&amp;n=106969&amp;dst=100005" TargetMode="External"/><Relationship Id="rId14" Type="http://schemas.openxmlformats.org/officeDocument/2006/relationships/hyperlink" Target="https://login.consultant.ru/link/?req=doc&amp;base=LAW&amp;n=471024" TargetMode="External"/><Relationship Id="rId22" Type="http://schemas.openxmlformats.org/officeDocument/2006/relationships/hyperlink" Target="https://login.consultant.ru/link/?req=doc&amp;base=RLAW304&amp;n=107954&amp;dst=100005" TargetMode="External"/><Relationship Id="rId27" Type="http://schemas.openxmlformats.org/officeDocument/2006/relationships/hyperlink" Target="https://login.consultant.ru/link/?req=doc&amp;base=RLAW304&amp;n=111105&amp;dst=100009" TargetMode="External"/><Relationship Id="rId30" Type="http://schemas.openxmlformats.org/officeDocument/2006/relationships/hyperlink" Target="https://login.consultant.ru/link/?req=doc&amp;base=LAW&amp;n=358026" TargetMode="External"/><Relationship Id="rId35" Type="http://schemas.openxmlformats.org/officeDocument/2006/relationships/hyperlink" Target="https://login.consultant.ru/link/?req=doc&amp;base=RLAW304&amp;n=107954&amp;dst=100009" TargetMode="External"/><Relationship Id="rId43" Type="http://schemas.openxmlformats.org/officeDocument/2006/relationships/hyperlink" Target="https://login.consultant.ru/link/?req=doc&amp;base=RLAW304&amp;n=60063&amp;dst=100013" TargetMode="External"/><Relationship Id="rId48" Type="http://schemas.openxmlformats.org/officeDocument/2006/relationships/hyperlink" Target="https://login.consultant.ru/link/?req=doc&amp;base=RLAW304&amp;n=111105&amp;dst=100334" TargetMode="External"/><Relationship Id="rId8" Type="http://schemas.openxmlformats.org/officeDocument/2006/relationships/hyperlink" Target="https://login.consultant.ru/link/?req=doc&amp;base=RLAW304&amp;n=89757&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7878</Words>
  <Characters>44905</Characters>
  <Application>Microsoft Office Word</Application>
  <DocSecurity>0</DocSecurity>
  <Lines>374</Lines>
  <Paragraphs>105</Paragraphs>
  <ScaleCrop>false</ScaleCrop>
  <Company/>
  <LinksUpToDate>false</LinksUpToDate>
  <CharactersWithSpaces>52678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ekon2</dc:creator>
  <cp:lastModifiedBy>ekon2</cp:lastModifiedBy>
  <cp:revision>3</cp:revision>
  <dcterms:created xsi:type="dcterms:W3CDTF">2024-09-16T07:09:00Z</dcterms:created>
  <dcterms:modified xsi:type="dcterms:W3CDTF">2024-09-16T07:20:00Z</dcterms:modified>
</cp:coreProperties>
</file>