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О закреплении муниципального имущества</w:t>
      </w:r>
    </w:p>
    <w:p w:rsidR="006D0DDB" w:rsidRPr="006D0DDB" w:rsidRDefault="006D0DDB" w:rsidP="006D0D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Прохладненского муниципального района</w:t>
      </w:r>
    </w:p>
    <w:p w:rsidR="006D0DDB" w:rsidRPr="006D0DDB" w:rsidRDefault="006D0DDB" w:rsidP="006D0D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на праве хозяйственного ведения за МУП «Водоканал»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D0DDB">
        <w:rPr>
          <w:rFonts w:ascii="Times New Roman" w:hAnsi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14.11.2002 № 161-ФЗ «О государственных и муниципальных унитарных предприятиях», Федеральным законом от 06.10.2003 № 131-ФЗ «Об общих принципах организации местного самоуправления в Российской Федерации», Уставом Прохладненского муниципального района КБР, в целях решения задач по жизнеобеспечению населения, а также для нормализации процесса водоснабжения и водоотведения в Прохладненском муниципальном районе КБР,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D0DDB">
        <w:rPr>
          <w:rFonts w:ascii="Times New Roman" w:hAnsi="Times New Roman"/>
          <w:sz w:val="28"/>
          <w:szCs w:val="28"/>
        </w:rPr>
        <w:t>местная администрация Прохладненского</w:t>
      </w:r>
      <w:proofErr w:type="gramEnd"/>
      <w:r w:rsidRPr="006D0DDB">
        <w:rPr>
          <w:rFonts w:ascii="Times New Roman" w:hAnsi="Times New Roman"/>
          <w:sz w:val="28"/>
          <w:szCs w:val="28"/>
        </w:rPr>
        <w:t xml:space="preserve"> муниципального района КБР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 w:rsidRPr="006D0DDB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6D0DDB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 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DDB">
        <w:rPr>
          <w:rFonts w:ascii="Times New Roman" w:hAnsi="Times New Roman"/>
          <w:sz w:val="28"/>
          <w:szCs w:val="28"/>
        </w:rPr>
        <w:t>Закрепить за Муниципальным унитарным предприятием «Водоканал» на праве хозяйственного ведения муниципальное имущество Прохладненского муниципального района КБР согласно приложению № 1.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2. Для приема-передачи имущества, указанного в пункте 1 настоящего постановления, создать комиссию в следующем составе: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D0DDB">
        <w:rPr>
          <w:rFonts w:ascii="Times New Roman" w:hAnsi="Times New Roman"/>
          <w:sz w:val="28"/>
          <w:szCs w:val="28"/>
        </w:rPr>
        <w:t>Пшуков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З.З. – начальник отдела муниципальной собственности и имущества МКУ «Управление финансами местной администрации Прохладненского муниципального района КБР», председатель комиссии;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члены комиссии: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D0DDB">
        <w:rPr>
          <w:rFonts w:ascii="Times New Roman" w:hAnsi="Times New Roman"/>
          <w:sz w:val="28"/>
          <w:szCs w:val="28"/>
        </w:rPr>
        <w:t>Шетов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А.М. – заместитель главы местной администрации Прохладненского муниципального района по вопросам жизнеобеспечения и безопасности;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6D0DDB">
        <w:rPr>
          <w:rFonts w:ascii="Times New Roman" w:hAnsi="Times New Roman"/>
          <w:sz w:val="28"/>
          <w:szCs w:val="28"/>
        </w:rPr>
        <w:t>Водолазкина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М.Н. – директор МКУ «Управление бухгалтерского учета учреждений Прохладненского муниципального района КБР»;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Королева Н.В.</w:t>
      </w:r>
      <w:r w:rsidRPr="006D0DDB">
        <w:rPr>
          <w:rFonts w:ascii="Times New Roman" w:hAnsi="Times New Roman"/>
          <w:sz w:val="28"/>
          <w:szCs w:val="28"/>
        </w:rPr>
        <w:t xml:space="preserve"> – бухгалтер первой категории МКУ «Управление бухгалтерского учета учреждений Прохладненского муниципального района КБР»;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- Нестерова Т.П. – главный специалист отдела муниципальной собственности и имущества МКУ «Управление финансами местной администрации Прохладненского муниципального района КБР»; 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D0DDB">
        <w:rPr>
          <w:rFonts w:ascii="Times New Roman" w:hAnsi="Times New Roman"/>
          <w:sz w:val="28"/>
          <w:szCs w:val="28"/>
        </w:rPr>
        <w:t>Кудаев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Ю.Б. – директор МУП «Водоканал» (по согласованию).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3. МКУ «Управление финансами местной администрации Прохладненского муниципального района КБР» (</w:t>
      </w:r>
      <w:proofErr w:type="spellStart"/>
      <w:r w:rsidRPr="006D0DDB">
        <w:rPr>
          <w:rFonts w:ascii="Times New Roman" w:hAnsi="Times New Roman"/>
          <w:sz w:val="28"/>
          <w:szCs w:val="28"/>
        </w:rPr>
        <w:t>Галачиева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С.В.) в течение месяца с момента подписания настоящего постановления: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3.1 провести работу по заключению дополнительного соглашения к договору о закреплении муниципального имущества на праве хозяйственного ведения за МУП «Водоканал» от 22.11.2017 № 1;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3.2 исключить из состава муниципальной казны муниципальное имущество, указанное в пункте 1 настоящего постановления, с последующим предоставлением в МКУ «Управление бухгалтерского учета учреждений Прохладненского муниципального района КБР» уведомления об исключении объектов нефинансовых активов имущества казны;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3.3 внести изменения в реестр муниципального имущества Прохладненского муниципального района КБР.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4. Комиссии (</w:t>
      </w:r>
      <w:proofErr w:type="spellStart"/>
      <w:r w:rsidRPr="006D0DDB">
        <w:rPr>
          <w:rFonts w:ascii="Times New Roman" w:hAnsi="Times New Roman"/>
          <w:sz w:val="28"/>
          <w:szCs w:val="28"/>
        </w:rPr>
        <w:t>Пшуков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З.З.) в течение 20 дней с момента подписания настоящего постановления осуществить прием и передачу имущества, указанного в пункте 1 настоящего постановления, и представить акты приема-передачи главе местной администрации Прохладненского муниципального района на утверждение.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5. МУП «Водоканал» (</w:t>
      </w:r>
      <w:proofErr w:type="spellStart"/>
      <w:r w:rsidRPr="006D0DDB">
        <w:rPr>
          <w:rFonts w:ascii="Times New Roman" w:hAnsi="Times New Roman"/>
          <w:sz w:val="28"/>
          <w:szCs w:val="28"/>
        </w:rPr>
        <w:t>Кудаев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Ю.Б.): 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5.1 провести работу по регистрации дополнительного соглашения к договору о закреплении муниципального имущества на праве хозяйственного ведения за МУП «Водоканал» от 22.11.2017 № 1, указанного в пункте 3 настоящего постановления, в Управлении </w:t>
      </w:r>
      <w:proofErr w:type="spellStart"/>
      <w:r w:rsidRPr="006D0DD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по КБР;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5.2 поставить на баланс МУП «Водоканал» имущество, указанное в пункте 1 настоящего постановления.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6. Внести изменения в приложение № 3 к постановлению местной администрации Прохладненского муниципального района КБР от 01.11.2017 № 360, дополнив муниципальным имуществом, указанным в пункте 1 настоящего постановления, согласно приложению № 2.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>7.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района.</w:t>
      </w:r>
    </w:p>
    <w:p w:rsidR="006D0DDB" w:rsidRP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8. Контроль по исполнению настоящего постановления возложить на начальника МКУ «Управление финансами местной администрации Прохладненского муниципального района КБР» </w:t>
      </w:r>
      <w:proofErr w:type="spellStart"/>
      <w:r w:rsidRPr="006D0DDB">
        <w:rPr>
          <w:rFonts w:ascii="Times New Roman" w:hAnsi="Times New Roman"/>
          <w:sz w:val="28"/>
          <w:szCs w:val="28"/>
        </w:rPr>
        <w:t>Галачиеву</w:t>
      </w:r>
      <w:proofErr w:type="spellEnd"/>
      <w:r w:rsidRPr="006D0DDB">
        <w:rPr>
          <w:rFonts w:ascii="Times New Roman" w:hAnsi="Times New Roman"/>
          <w:sz w:val="28"/>
          <w:szCs w:val="28"/>
        </w:rPr>
        <w:t xml:space="preserve"> С.В.</w:t>
      </w:r>
    </w:p>
    <w:p w:rsidR="006D0DDB" w:rsidRDefault="006D0DDB" w:rsidP="006D0DD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lastRenderedPageBreak/>
        <w:t>9. Настоящее постановление вступает в силу с момента его подписания.</w:t>
      </w:r>
    </w:p>
    <w:p w:rsid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6D0DDB" w:rsidRPr="005C0AD7" w:rsidTr="00363712">
        <w:tc>
          <w:tcPr>
            <w:tcW w:w="5637" w:type="dxa"/>
          </w:tcPr>
          <w:p w:rsidR="006D0DDB" w:rsidRPr="005C0AD7" w:rsidRDefault="006D0DDB" w:rsidP="006D0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6D0DDB" w:rsidRPr="005C0AD7" w:rsidRDefault="006D0DDB" w:rsidP="006D0DD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D0DDB" w:rsidRPr="005C0AD7" w:rsidRDefault="006D0DDB" w:rsidP="006D0DD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0DDB">
        <w:rPr>
          <w:rFonts w:ascii="Times New Roman" w:hAnsi="Times New Roman"/>
          <w:sz w:val="28"/>
          <w:szCs w:val="28"/>
        </w:rPr>
        <w:t xml:space="preserve"> 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  <w:sectPr w:rsidR="006D0DDB" w:rsidRPr="006D0DDB" w:rsidSect="006D0D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0DDB" w:rsidRPr="006D0DDB" w:rsidRDefault="006D0DDB" w:rsidP="006D0D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6D0DDB" w:rsidRPr="006D0DDB" w:rsidRDefault="006D0DDB" w:rsidP="006D0D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6D0DDB" w:rsidRPr="006D0DDB" w:rsidRDefault="006D0DDB" w:rsidP="006D0D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6D0DDB" w:rsidRPr="006D0DDB" w:rsidRDefault="006D0DDB" w:rsidP="006D0D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D86C61">
        <w:rPr>
          <w:rFonts w:ascii="Times New Roman" w:hAnsi="Times New Roman"/>
          <w:sz w:val="20"/>
          <w:szCs w:val="20"/>
        </w:rPr>
        <w:t>06.10.</w:t>
      </w:r>
      <w:r>
        <w:rPr>
          <w:rFonts w:ascii="Times New Roman" w:hAnsi="Times New Roman"/>
          <w:sz w:val="20"/>
          <w:szCs w:val="20"/>
        </w:rPr>
        <w:t xml:space="preserve">2022 № </w:t>
      </w:r>
      <w:r w:rsidR="00D86C61">
        <w:rPr>
          <w:rFonts w:ascii="Times New Roman" w:hAnsi="Times New Roman"/>
          <w:sz w:val="20"/>
          <w:szCs w:val="20"/>
        </w:rPr>
        <w:t>557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5053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Перечень</w:t>
      </w:r>
    </w:p>
    <w:p w:rsidR="006D0DDB" w:rsidRPr="006D0DDB" w:rsidRDefault="006D0DDB" w:rsidP="005053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муниципального имущества, закрепляемого на праве хозяйственного ведения за Муниципальным унитарным предприятием</w:t>
      </w:r>
    </w:p>
    <w:p w:rsidR="006D0DDB" w:rsidRPr="006D0DDB" w:rsidRDefault="006D0DDB" w:rsidP="005053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«Водоканал» Прохладненского муниципального района Кабардино-Балкарской Республики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2990"/>
        <w:gridCol w:w="2693"/>
        <w:gridCol w:w="709"/>
        <w:gridCol w:w="709"/>
        <w:gridCol w:w="992"/>
        <w:gridCol w:w="1276"/>
        <w:gridCol w:w="1417"/>
        <w:gridCol w:w="1885"/>
        <w:gridCol w:w="1453"/>
      </w:tblGrid>
      <w:tr w:rsidR="006D0DDB" w:rsidRPr="006D0DDB" w:rsidTr="008D6343">
        <w:tc>
          <w:tcPr>
            <w:tcW w:w="662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90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709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изм.</w:t>
            </w:r>
          </w:p>
        </w:tc>
        <w:tc>
          <w:tcPr>
            <w:tcW w:w="709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Кол-во, шт.</w:t>
            </w:r>
          </w:p>
        </w:tc>
        <w:tc>
          <w:tcPr>
            <w:tcW w:w="992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Год ввода в </w:t>
            </w:r>
            <w:proofErr w:type="spellStart"/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эксплу-атацию</w:t>
            </w:r>
            <w:proofErr w:type="spellEnd"/>
            <w:proofErr w:type="gramEnd"/>
          </w:p>
        </w:tc>
        <w:tc>
          <w:tcPr>
            <w:tcW w:w="1276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1417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Остаточная стоимость, руб.</w:t>
            </w:r>
          </w:p>
        </w:tc>
        <w:tc>
          <w:tcPr>
            <w:tcW w:w="1885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453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Рыночная стоимость</w:t>
            </w:r>
          </w:p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</w:tr>
      <w:tr w:rsidR="006D0DDB" w:rsidRPr="00505391" w:rsidTr="00505391">
        <w:tc>
          <w:tcPr>
            <w:tcW w:w="14786" w:type="dxa"/>
            <w:gridSpan w:val="10"/>
          </w:tcPr>
          <w:p w:rsidR="006D0DDB" w:rsidRPr="00505391" w:rsidRDefault="006D0DDB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5391">
              <w:rPr>
                <w:rFonts w:ascii="Times New Roman" w:hAnsi="Times New Roman"/>
                <w:b/>
                <w:sz w:val="20"/>
                <w:szCs w:val="20"/>
              </w:rPr>
              <w:t>Движимое имущество</w:t>
            </w:r>
          </w:p>
        </w:tc>
      </w:tr>
      <w:tr w:rsidR="006D0DDB" w:rsidRPr="006D0DDB" w:rsidTr="008D6343">
        <w:tc>
          <w:tcPr>
            <w:tcW w:w="662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90" w:type="dxa"/>
          </w:tcPr>
          <w:p w:rsidR="006D0DDB" w:rsidRPr="006D0DDB" w:rsidRDefault="00505391" w:rsidP="006D0D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Эксплуатационная скважина на воду № 1И, глубиной 250 м</w:t>
            </w:r>
          </w:p>
        </w:tc>
        <w:tc>
          <w:tcPr>
            <w:tcW w:w="2693" w:type="dxa"/>
          </w:tcPr>
          <w:p w:rsidR="006D0DDB" w:rsidRPr="006D0DDB" w:rsidRDefault="00505391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ж/д ст.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Батюк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16Б</w:t>
            </w:r>
          </w:p>
        </w:tc>
        <w:tc>
          <w:tcPr>
            <w:tcW w:w="709" w:type="dxa"/>
          </w:tcPr>
          <w:p w:rsidR="006D0DDB" w:rsidRPr="006D0DDB" w:rsidRDefault="00505391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</w:tcPr>
          <w:p w:rsidR="006D0DDB" w:rsidRPr="006D0DDB" w:rsidRDefault="006D0DDB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D0DDB" w:rsidRPr="006D0DDB" w:rsidRDefault="00505391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276" w:type="dxa"/>
          </w:tcPr>
          <w:p w:rsidR="006D0DDB" w:rsidRPr="006D0DDB" w:rsidRDefault="00505391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82 736,30</w:t>
            </w:r>
          </w:p>
        </w:tc>
        <w:tc>
          <w:tcPr>
            <w:tcW w:w="1417" w:type="dxa"/>
          </w:tcPr>
          <w:p w:rsidR="006D0DDB" w:rsidRPr="006D0DDB" w:rsidRDefault="00505391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82 736,30</w:t>
            </w:r>
          </w:p>
        </w:tc>
        <w:tc>
          <w:tcPr>
            <w:tcW w:w="1885" w:type="dxa"/>
          </w:tcPr>
          <w:p w:rsidR="006D0DDB" w:rsidRPr="006D0DDB" w:rsidRDefault="00505391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07:04:1500001:166</w:t>
            </w:r>
          </w:p>
        </w:tc>
        <w:tc>
          <w:tcPr>
            <w:tcW w:w="1453" w:type="dxa"/>
          </w:tcPr>
          <w:p w:rsidR="006D0DDB" w:rsidRPr="006D0DDB" w:rsidRDefault="005654FF" w:rsidP="005053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  <w:r w:rsidR="0050539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5391">
              <w:rPr>
                <w:rFonts w:ascii="Times New Roman" w:hAnsi="Times New Roman"/>
                <w:sz w:val="20"/>
                <w:szCs w:val="20"/>
              </w:rPr>
              <w:t>000,00</w:t>
            </w:r>
          </w:p>
        </w:tc>
      </w:tr>
      <w:tr w:rsidR="006D0DDB" w:rsidRPr="00505391" w:rsidTr="008D6343">
        <w:tc>
          <w:tcPr>
            <w:tcW w:w="3652" w:type="dxa"/>
            <w:gridSpan w:val="2"/>
          </w:tcPr>
          <w:p w:rsidR="006D0DDB" w:rsidRPr="00505391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05391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</w:tcPr>
          <w:p w:rsidR="006D0DDB" w:rsidRPr="00505391" w:rsidRDefault="006D0DDB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D0DDB" w:rsidRPr="00505391" w:rsidRDefault="006D0DDB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D0DDB" w:rsidRPr="00505391" w:rsidRDefault="006D0DDB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D0DDB" w:rsidRPr="00505391" w:rsidRDefault="006D0DDB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0DDB" w:rsidRPr="00505391" w:rsidRDefault="00505391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5391">
              <w:rPr>
                <w:rFonts w:ascii="Times New Roman" w:hAnsi="Times New Roman"/>
                <w:b/>
                <w:sz w:val="20"/>
                <w:szCs w:val="20"/>
              </w:rPr>
              <w:t>82 736,30</w:t>
            </w:r>
          </w:p>
        </w:tc>
        <w:tc>
          <w:tcPr>
            <w:tcW w:w="1417" w:type="dxa"/>
          </w:tcPr>
          <w:p w:rsidR="006D0DDB" w:rsidRPr="00505391" w:rsidRDefault="00505391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5391">
              <w:rPr>
                <w:rFonts w:ascii="Times New Roman" w:hAnsi="Times New Roman"/>
                <w:b/>
                <w:sz w:val="20"/>
                <w:szCs w:val="20"/>
              </w:rPr>
              <w:t>82 736,30</w:t>
            </w:r>
          </w:p>
        </w:tc>
        <w:tc>
          <w:tcPr>
            <w:tcW w:w="1885" w:type="dxa"/>
          </w:tcPr>
          <w:p w:rsidR="006D0DDB" w:rsidRPr="00505391" w:rsidRDefault="006D0DDB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3" w:type="dxa"/>
          </w:tcPr>
          <w:p w:rsidR="006D0DDB" w:rsidRPr="00505391" w:rsidRDefault="005654FF" w:rsidP="005053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</w:t>
            </w:r>
            <w:r w:rsidR="00505391" w:rsidRPr="0050539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05391" w:rsidRPr="00505391">
              <w:rPr>
                <w:rFonts w:ascii="Times New Roman" w:hAnsi="Times New Roman"/>
                <w:b/>
                <w:sz w:val="20"/>
                <w:szCs w:val="20"/>
              </w:rPr>
              <w:t>000,00</w:t>
            </w:r>
          </w:p>
        </w:tc>
      </w:tr>
    </w:tbl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64C6" w:rsidRDefault="00B764C6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64C6" w:rsidRDefault="00B764C6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64C6" w:rsidRDefault="00B764C6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764C6" w:rsidRDefault="00B764C6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lastRenderedPageBreak/>
        <w:t>Приложение № 2</w:t>
      </w: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B764C6" w:rsidRPr="006D0DDB" w:rsidRDefault="00B764C6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D86C61">
        <w:rPr>
          <w:rFonts w:ascii="Times New Roman" w:hAnsi="Times New Roman"/>
          <w:sz w:val="20"/>
          <w:szCs w:val="20"/>
        </w:rPr>
        <w:t>06.10.</w:t>
      </w:r>
      <w:r>
        <w:rPr>
          <w:rFonts w:ascii="Times New Roman" w:hAnsi="Times New Roman"/>
          <w:sz w:val="20"/>
          <w:szCs w:val="20"/>
        </w:rPr>
        <w:t xml:space="preserve">2022 № </w:t>
      </w:r>
      <w:r w:rsidR="00D86C61">
        <w:rPr>
          <w:rFonts w:ascii="Times New Roman" w:hAnsi="Times New Roman"/>
          <w:sz w:val="20"/>
          <w:szCs w:val="20"/>
        </w:rPr>
        <w:t>557</w:t>
      </w:r>
      <w:bookmarkStart w:id="0" w:name="_GoBack"/>
      <w:bookmarkEnd w:id="0"/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«Приложение № 3</w:t>
      </w: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 xml:space="preserve">Прохладненского муниципального района </w:t>
      </w:r>
    </w:p>
    <w:p w:rsidR="006D0DDB" w:rsidRPr="006D0DDB" w:rsidRDefault="006D0DDB" w:rsidP="00B76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от 01.11.2017 № 360»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0DDB" w:rsidRPr="006D0DDB" w:rsidRDefault="006D0DDB" w:rsidP="008628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Перечень муниципального имущества,</w:t>
      </w:r>
    </w:p>
    <w:p w:rsidR="006D0DDB" w:rsidRPr="006D0DDB" w:rsidRDefault="006D0DDB" w:rsidP="008628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закрепленного на праве хозяйственного ведения за муниципальным унитарным предприятием «Водоканал»</w:t>
      </w:r>
    </w:p>
    <w:p w:rsidR="006D0DDB" w:rsidRPr="006D0DDB" w:rsidRDefault="006D0DDB" w:rsidP="008628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0DDB">
        <w:rPr>
          <w:rFonts w:ascii="Times New Roman" w:hAnsi="Times New Roman"/>
          <w:sz w:val="20"/>
          <w:szCs w:val="20"/>
        </w:rPr>
        <w:t>Прохладненского муниципального района Кабардино-Балкарской Республики</w:t>
      </w: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979"/>
        <w:gridCol w:w="123"/>
        <w:gridCol w:w="2648"/>
        <w:gridCol w:w="1654"/>
        <w:gridCol w:w="1482"/>
        <w:gridCol w:w="1596"/>
        <w:gridCol w:w="1595"/>
        <w:gridCol w:w="2046"/>
      </w:tblGrid>
      <w:tr w:rsidR="006D0DDB" w:rsidRPr="00053486" w:rsidTr="003444B2">
        <w:tc>
          <w:tcPr>
            <w:tcW w:w="663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102" w:type="dxa"/>
            <w:gridSpan w:val="2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648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1654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 xml:space="preserve">Год ввода в </w:t>
            </w:r>
            <w:proofErr w:type="spellStart"/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эксплу</w:t>
            </w:r>
            <w:proofErr w:type="spellEnd"/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атацию</w:t>
            </w:r>
            <w:proofErr w:type="spellEnd"/>
          </w:p>
        </w:tc>
        <w:tc>
          <w:tcPr>
            <w:tcW w:w="1482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Балансовая стоимость</w:t>
            </w:r>
          </w:p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(тыс. руб.)</w:t>
            </w:r>
          </w:p>
        </w:tc>
        <w:tc>
          <w:tcPr>
            <w:tcW w:w="1596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Остаточная стоимость</w:t>
            </w:r>
          </w:p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(тыс. руб.)</w:t>
            </w:r>
          </w:p>
        </w:tc>
        <w:tc>
          <w:tcPr>
            <w:tcW w:w="1595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Рыночная стоимость (руб.)</w:t>
            </w:r>
          </w:p>
        </w:tc>
        <w:tc>
          <w:tcPr>
            <w:tcW w:w="2046" w:type="dxa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Кадастровый</w:t>
            </w:r>
          </w:p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</w:p>
        </w:tc>
      </w:tr>
      <w:tr w:rsidR="006D0DDB" w:rsidRPr="00053486" w:rsidTr="003444B2">
        <w:tc>
          <w:tcPr>
            <w:tcW w:w="14786" w:type="dxa"/>
            <w:gridSpan w:val="9"/>
          </w:tcPr>
          <w:p w:rsidR="006D0DDB" w:rsidRPr="00053486" w:rsidRDefault="006D0DDB" w:rsidP="000534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3486">
              <w:rPr>
                <w:rFonts w:ascii="Times New Roman" w:hAnsi="Times New Roman"/>
                <w:b/>
                <w:sz w:val="20"/>
                <w:szCs w:val="20"/>
              </w:rPr>
              <w:t>Недвижимое имущество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64531, глубина 203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в границах МО с.п. Заречное Прохладненского муниципального района,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Заречное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64 643,00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6 620,00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16 куб.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20 100,00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17:04:0000000:1627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2717, глубина 300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в границах МО с.п. Заречное Прохладненского муниципального района,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Прогресс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51 522,00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81 700,00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16 куб.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07:04:0000000:1626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8170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с. Заречное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2 828 812,47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2 591 151,47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149 500,00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1550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в границах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Прохладненского муниципального района,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Прогресс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61 552,00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19 900,00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07:04:000000:1654</w:t>
            </w:r>
          </w:p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Водозаборная скважина с павильоном № 142 «Д»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39 300,00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07:04:1600000:1724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«Больничная», 20 куб. м+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282 520,00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131 348,92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5 900,00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07:04:0000000:1671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Централизованная система водоснабжения, протяженность </w:t>
            </w: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24700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8 622 892,04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6 710 521,81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1 897 700,00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2450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ж/д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337 565,97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168 288,14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110 800,00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07:04:0000000:1679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9" w:type="dxa"/>
            <w:vAlign w:val="bottom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«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ж.д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ст. Солдатская»,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ж/д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336 786,00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277 410,40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144 800,00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Артезианская башня с павильоном № 70499 «Больничная», глубина 210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137 600,00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07:04:1600003:246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Объект водоотведения, протяженность 1124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30.12.70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112 700,00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07:04:0000003:1787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(Хозяйство № 1), объем 20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30.12.70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139 101,00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109 101,00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6 440,00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07:04:1600017:4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57866, глубина 250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30.12.84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25 700,00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07:04:1600015:160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Артезианская скважина с павильоном № 38293, глубина 500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30.12.76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47 500,00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07:04:4700000:114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Артезианская скважина с павильоном № 81138, глубина 210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460 900,00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351 100,00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07:04:4700000:113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«Западная», объем 50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119 545,00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89 545,00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242 000,00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07:04:4700000:115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Водозаборная скважина 160-Д, глубина 200,7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99 200,00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07:04:1500000:78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81140, глубина 180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1 452 355,00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1 135 498,00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232 872,00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07:04:3100011:296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192-Д, глубина 100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1983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56 928,00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07:04:3100007:421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44748, глубина 200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16 809,00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84 999,00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07:04:3100017:269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81124, глубина 120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246 837,00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132 361,00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228 897,00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07:04:3100007:422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Скважина, глубина 200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41 888,00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443 048,00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07:04:0000000:1618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33000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2 928 219,00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1 252 848,00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1 084 112,00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07:04:0000000:1628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5300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183 784,00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481 742,00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07:04:0000000:1678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Скважина, глубина 118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13 047,00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7 103,00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объем 50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х. Саратовский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13 847,00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7 119,00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объем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39 248,00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5 567,00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Скважина, глубина 118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8 565,00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33 377,00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9200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258 827,00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1 666 037,00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07:04:0000000:1694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81141,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497 383,00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215 021,00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475 905,00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07:04:0000000:1741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979" w:type="dxa"/>
            <w:vAlign w:val="bottom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башня, площадь 12 кв. м, высота 12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190 392,00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101 475,00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92 021,00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07:04:1100000:77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979" w:type="dxa"/>
            <w:vAlign w:val="bottom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водоснабжения, протяженность 8100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2 607 845,32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2 557 673,32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345 520,00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07:04:0000000:1690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Скважина № 46-Д, глубина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156 394,00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15 351,00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07:04:0000000:1728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350,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1954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181 402,00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5 912,00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07:04:0000000:1740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башня, высота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1954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24 096,00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1 288,00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07:04:1400000:44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10000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Виноградное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2 140 325,46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1 951 480,46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672 447,00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20340,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145 814,00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11 389,00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07:04:0000000:1727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высота 15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23 249,00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2 789,00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07:04:0700001:146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водоснабжения, протяженность 12000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Гвардейское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178 446,00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7 058,00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3 503 248,00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Наружные сети водопровода, протяженность 807,31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ж/д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Батюк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3 499 628,00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67 911,00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07:04:1600000:1727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43.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Водопровод, протяженность 71,32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ж/д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38 333,00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07:10:0000000:26888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площадь 25 кв. м, объем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«Парковая»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72 702,50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68 431,00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74883,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«Парковая»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72 702,50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239 886,00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объем 20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«Кирпичный»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52 455,00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7 110,00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07:04:0000000:1955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20341,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 «Кирпичный»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52 455,00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14 904,00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07:04:0000000:1959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№ 228-Д, объем 20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42 557,50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7 052,00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07:04:0000000:1957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229-Д,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42 557,50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157 659,00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07:04:0000000:1960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8600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3 418 386,44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3 165 772,44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74 482,00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07:04:0000000:1655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площадь 25 кв. м, объем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. Степное, «Балкарская»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35 464,50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5 450,00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. Степное, «Балкарская»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35 464,50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239 886,00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№ 64817, объем 20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. Степное, «Юбилейная»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53 800,00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21 251,00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62 132,00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07:04:0000000:1958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74934,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. Степное, «Юбилейная»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80 859,00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278 733,00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07:04:0000000:1965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6500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. Степное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189 028,00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51 908,00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07:04:0000000:1656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236-Д,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172 539,00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07:04:0000000:1641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объем 20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КБР, Прохладненский район, </w:t>
            </w: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1986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7 263,00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07:04:0000000:1640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58.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1200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245 014,00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24 345,00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07:04:0000000:1693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площадь 25 кв. м, объем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Граничное, ул. Гагарина, «Токовая»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53 197,00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10 274,00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07:04:0000000:1623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70323,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Граничное, ул. Гагарина, «Токовая»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53 197,00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204 581,00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07:04:0000000:1624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64817,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ул. Зеленая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67 874,00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188 169,00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07:04:0000000:1956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6500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189 028,00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51 495,00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Артезианская скважина 38306-а, глубина 300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41 054,00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196 112,00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07:04:0500000:92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№ 38306-а, объем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10 442,00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07:04:4200000:185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64530, глубина 200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41 054,00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200 882,00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07:04:0500000:93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№ 64530, объем 25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Транспортная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12 105,00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07:04:4200000:186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31413, глубина 395,5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Прогресс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252 280,00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241 882,00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07:04:0800001:135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№ 31413, объем 16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Прогресс, в районе ФАП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7 258,00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07:04:0800001:246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Артезианская скважина №0034, протяженность 0,2021 км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/д ст.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1 190 392,20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743 995,10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293 986,00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07:10:0000000:26791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 1300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Комсомольское, отделение 1, ферма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141 556,00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204 000,00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07:04:0000000:1677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Скважина № 44794, отделение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1, 400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Комсомольское, отделение 1, ферма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1141000,00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07:04:0000000:1625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отделение № 1, 20 куб.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96000,00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07:04:0000000:1634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башня, 20 куб.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Комсомольское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164 262,00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365, 113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91 000,00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3417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Комсомольское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94 089,00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1 986 000,00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07:04:0000000:1699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«Нефтебаза», 20 куб.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11 256,00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Скважина «Нефтебаза»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70492, 200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613 000,00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07:04:0000000:1666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61520, 100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микрорайон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163 656,00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44 541,00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227 000,00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07:04:6200000:623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Артезианская скважина № 312, 100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река Малка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9 475,00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71 000,00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07:04:5400000:315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металлическая, 20 куб.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07:04:5400000:317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8800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113 977,00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3 196 000,00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07:04:0000000:1698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Очистные канализационные сооружения, 1777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786 537,00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21 243,00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1 489 000,00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07:04:0000000:1974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металлическая, 30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Янтарное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микрорайон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99 900,00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97 196,00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136 000,00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07:04:6200000:621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223-Д, глубина 300 м (водопроводная башня, объем 12 куб. м)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ул. Пушкина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96 100,0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25 175,0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917 000,00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07:04:0600003:153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Скважина № 81147, глубина 300 м (Водозабор № 3, объем 12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ул. Чапаева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569 000,0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339 408,29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1 894 000,00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07:04:4300000:31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61760, глубина 300 м (Водозабор № 1)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с. Дальнее,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Школьная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148 892,0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122 292,01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917 000,00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07:04:0600004:83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9000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с. Дальнее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57 305,0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3 867,0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3 545 000,00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07:04:0000000:1982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Скважина № 64992, глубина 270 м (Водозаборная башня </w:t>
            </w:r>
            <w:proofErr w:type="gramEnd"/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1)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с. Восточное,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Социалистическая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49 650,0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883 000,00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07:04:1000001:149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№ 431-а, глубина 230 м (Водозаборная башня № 2)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с. Восточное,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Интернациональная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280 931,0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68 723,0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1 130 000,00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07:04:1000001:150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водоснабжения, протяженность 3800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с. Восточное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323 310,0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323 310,0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4 185 000,00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07:04:0000000:1992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91.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Водозаборная скважина для водоснабжения, глубина 250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Учебное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с. Лесное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2 975 050,00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2 975 050,00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2 700 000,00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07:04:2000002:309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Скважина, глубина 180 м</w:t>
            </w:r>
          </w:p>
        </w:tc>
        <w:tc>
          <w:tcPr>
            <w:tcW w:w="2771" w:type="dxa"/>
            <w:gridSpan w:val="2"/>
            <w:vMerge w:val="restart"/>
            <w:vAlign w:val="center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Алтуд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482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10 520 930,00</w:t>
            </w:r>
          </w:p>
        </w:tc>
        <w:tc>
          <w:tcPr>
            <w:tcW w:w="1596" w:type="dxa"/>
            <w:vMerge w:val="restart"/>
            <w:vAlign w:val="center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10 520 930,00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1 551 000,00</w:t>
            </w:r>
          </w:p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07:04:0000000:1825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башня, объем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 куб.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574 000,00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07:04:0000000:1770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Центральная система водоснабжения (водопроводная сеть), протяженность 4890 м</w:t>
            </w:r>
          </w:p>
        </w:tc>
        <w:tc>
          <w:tcPr>
            <w:tcW w:w="2771" w:type="dxa"/>
            <w:gridSpan w:val="2"/>
            <w:vMerge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482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8 661 000,00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07:04:0000000:1771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Водопроводные сети, протяженность 5525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Лесное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1965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385 035,00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385 035,00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385 035,00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07:04:0000000:1968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Строительство нового водопровода по ул. Ленина,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ул. Чапаева в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протяженность 1857,0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Дальнее</w:t>
            </w:r>
            <w:proofErr w:type="gramEnd"/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2 857 919,19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2 857 919,19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2 810 050,00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07:04:0000000:2024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Водопроводная сеть, протяженность 18800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Пролетарское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ул. Ленина, 176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7 655 783,00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7 655 783,00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9 645 990,00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07:04:0000000:1692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1 (24550), глубина 401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МТФ № 3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1971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78 022,00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12 620,00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07:04:450000:529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2 (70262),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70 929,00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183 400,00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07:04:0000000:1648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3 (70293), глубина 220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МТФ № 2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74 476,00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183 400,00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07:04:4900000:494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4 (70263), глубина 185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Откорм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98 368,00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154 220,00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 04: 5000000:312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Артезианская скважина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1 (81134), глубина 180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МТФ № 1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328 066,00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356 570,00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07:04:4400000:418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 № 2, объем 25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Промзона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46 362,00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15 760,00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07:04:0000000:1647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Водонапорная башня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ул. Заречная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425739,90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07:04:0500002:199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Водозаборная скважина, в том числе: водонапорная башня, объемом 25 куб. м,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 кадастровым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07:04:0500001:154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Заречное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северная окраина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3682213,98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07:04:0500001:155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Водозаборная скважина, в том числе: водонапорная башня, объемом 25 куб. м,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 кадастровым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07:04:0400001:160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КБР, Прохладненский район, с. Красносельское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3393015,46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07:04:0400001:159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107.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Водозаборная скважина, в том числе: водонапорная башня, объемом 25 куб. м,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 кадастровым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07:04:1400001:496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Ульяновское</w:t>
            </w:r>
            <w:proofErr w:type="gramEnd"/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(с. Виноградное)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3781219,03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07:04:1400001:495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Водопровод протяженностью 1812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Алтуд, ул.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Грейдерная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Колхозная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1 950 562,50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07:04:0000000:2091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Уличный водопровод, протяженность 2447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1 778 152,02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1 778 152,02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1 778 152,02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07:04:0100000:304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Водопровод протяженностью 2604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с. Красносельское, ул.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Новая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, ул. Интернациональная,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Молодежная,</w:t>
            </w:r>
          </w:p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ул. Школьная, ул. Театральная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2 370 638,20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2 370 638,20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2 370 638,20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07:04:0000000:2144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Централизованная система водоснабжения протяженностью 400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Советское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54 028,00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1 553 000,00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07:04:0000000:1681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Скважина глубиной 170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Советское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16 554,00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07:04:0000000:1683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Водонапорная башня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Рожновского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объемом 20 куб.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Советское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1964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31 777,00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101 300,00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07:04:0000000:1673</w:t>
            </w:r>
          </w:p>
        </w:tc>
      </w:tr>
      <w:tr w:rsidR="006D0DDB" w:rsidRPr="006D0DDB" w:rsidTr="003444B2">
        <w:trPr>
          <w:trHeight w:val="96"/>
        </w:trPr>
        <w:tc>
          <w:tcPr>
            <w:tcW w:w="663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Канализационная сеть протяженностью 1044 м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053486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с. Советское</w:t>
            </w:r>
          </w:p>
        </w:tc>
        <w:tc>
          <w:tcPr>
            <w:tcW w:w="1654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1967</w:t>
            </w:r>
          </w:p>
        </w:tc>
        <w:tc>
          <w:tcPr>
            <w:tcW w:w="1482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1 301 263,00</w:t>
            </w:r>
          </w:p>
        </w:tc>
        <w:tc>
          <w:tcPr>
            <w:tcW w:w="1596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1 300 000,00</w:t>
            </w:r>
          </w:p>
        </w:tc>
        <w:tc>
          <w:tcPr>
            <w:tcW w:w="1595" w:type="dxa"/>
          </w:tcPr>
          <w:p w:rsidR="006D0DDB" w:rsidRPr="006D0DDB" w:rsidRDefault="006D0DDB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870 500,00</w:t>
            </w:r>
          </w:p>
        </w:tc>
        <w:tc>
          <w:tcPr>
            <w:tcW w:w="2046" w:type="dxa"/>
          </w:tcPr>
          <w:p w:rsidR="006D0DDB" w:rsidRPr="006D0DDB" w:rsidRDefault="006D0DDB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07:04:2500001:46</w:t>
            </w:r>
          </w:p>
        </w:tc>
      </w:tr>
      <w:tr w:rsidR="00053486" w:rsidRPr="006D0DDB" w:rsidTr="003444B2">
        <w:trPr>
          <w:trHeight w:val="96"/>
        </w:trPr>
        <w:tc>
          <w:tcPr>
            <w:tcW w:w="663" w:type="dxa"/>
          </w:tcPr>
          <w:p w:rsidR="00053486" w:rsidRPr="006D0DDB" w:rsidRDefault="00053486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115.</w:t>
            </w:r>
          </w:p>
        </w:tc>
        <w:tc>
          <w:tcPr>
            <w:tcW w:w="2979" w:type="dxa"/>
          </w:tcPr>
          <w:p w:rsidR="00053486" w:rsidRPr="006D0DDB" w:rsidRDefault="00287B63" w:rsidP="006D0D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Эксплуатационная скважина на воду № 1И, глубиной 250 м</w:t>
            </w:r>
          </w:p>
        </w:tc>
        <w:tc>
          <w:tcPr>
            <w:tcW w:w="2771" w:type="dxa"/>
            <w:gridSpan w:val="2"/>
          </w:tcPr>
          <w:p w:rsidR="00053486" w:rsidRPr="006D0DDB" w:rsidRDefault="00287B63" w:rsidP="000534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КБР Прохладненский район, ж/д ст.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Батюк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16Б</w:t>
            </w:r>
          </w:p>
        </w:tc>
        <w:tc>
          <w:tcPr>
            <w:tcW w:w="1654" w:type="dxa"/>
          </w:tcPr>
          <w:p w:rsidR="00053486" w:rsidRPr="006D0DDB" w:rsidRDefault="00287B63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482" w:type="dxa"/>
          </w:tcPr>
          <w:p w:rsidR="00053486" w:rsidRPr="006D0DDB" w:rsidRDefault="00287B63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82 736,30</w:t>
            </w:r>
          </w:p>
        </w:tc>
        <w:tc>
          <w:tcPr>
            <w:tcW w:w="1596" w:type="dxa"/>
          </w:tcPr>
          <w:p w:rsidR="00053486" w:rsidRPr="006D0DDB" w:rsidRDefault="00287B63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82 736,30</w:t>
            </w:r>
          </w:p>
        </w:tc>
        <w:tc>
          <w:tcPr>
            <w:tcW w:w="1595" w:type="dxa"/>
          </w:tcPr>
          <w:p w:rsidR="00053486" w:rsidRPr="006D0DDB" w:rsidRDefault="00287B63" w:rsidP="000534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947 000,00</w:t>
            </w:r>
          </w:p>
        </w:tc>
        <w:tc>
          <w:tcPr>
            <w:tcW w:w="2046" w:type="dxa"/>
          </w:tcPr>
          <w:p w:rsidR="00053486" w:rsidRPr="006D0DDB" w:rsidRDefault="009011C5" w:rsidP="000534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07:04:1500001:166</w:t>
            </w:r>
          </w:p>
        </w:tc>
      </w:tr>
      <w:tr w:rsidR="006D0DDB" w:rsidRPr="005C7B8B" w:rsidTr="003444B2">
        <w:tc>
          <w:tcPr>
            <w:tcW w:w="3642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5C7B8B" w:rsidRDefault="005C7B8B" w:rsidP="0005348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82 212 831,48</w:t>
            </w:r>
          </w:p>
        </w:tc>
        <w:tc>
          <w:tcPr>
            <w:tcW w:w="1596" w:type="dxa"/>
          </w:tcPr>
          <w:p w:rsidR="006D0DDB" w:rsidRPr="005C7B8B" w:rsidRDefault="005C7B8B" w:rsidP="0005348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65 611 502,94</w:t>
            </w:r>
          </w:p>
        </w:tc>
        <w:tc>
          <w:tcPr>
            <w:tcW w:w="1595" w:type="dxa"/>
          </w:tcPr>
          <w:p w:rsidR="006D0DDB" w:rsidRPr="005C7B8B" w:rsidRDefault="005C7B8B" w:rsidP="0005348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87 141 007,09</w:t>
            </w:r>
          </w:p>
        </w:tc>
        <w:tc>
          <w:tcPr>
            <w:tcW w:w="2046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0DDB" w:rsidRPr="005C7B8B" w:rsidTr="003444B2">
        <w:tc>
          <w:tcPr>
            <w:tcW w:w="14786" w:type="dxa"/>
            <w:gridSpan w:val="9"/>
          </w:tcPr>
          <w:p w:rsidR="006D0DDB" w:rsidRPr="005C7B8B" w:rsidRDefault="006D0DDB" w:rsidP="005C7B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Движимое имущество</w:t>
            </w: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ПАЗ 32053-70, ПТС № 52 ММ 443003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г. Прохладный,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Боронтова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275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679 000,00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110 000,00</w:t>
            </w: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центробежный ЭЦВ-6-10-80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ж/д ст.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Солдатская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10 826,00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центробежный ЭЦВ-6-10-80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/д ст.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10 826,00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19 348,00</w:t>
            </w: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Водопровод ст.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от арт. скважины до ПМС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/д ст.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1966</w:t>
            </w: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360 315,20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328 787,62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52 385,00</w:t>
            </w: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Водопровод ст.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 от артезианской скважины до ПЧ/11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район, ж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/д ст.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Шарданово</w:t>
            </w:r>
            <w:proofErr w:type="spell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1961</w:t>
            </w: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112 598,50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102 746,14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16 370,00</w:t>
            </w: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Тахограф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 xml:space="preserve">, инвентарный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№ 0101340045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г. Прохладный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41 500,00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19 268,81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19 268,81</w:t>
            </w: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Устройство ограждения «Заводская»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48 799,00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48 799,00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Устройство ограждения «Парковая»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41 517,00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41 517,00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«Школьная» 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64 013,00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64 013,00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Устройство ограждения "Юбилейная" 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D0DDB">
              <w:rPr>
                <w:rFonts w:ascii="Times New Roman" w:hAnsi="Times New Roman"/>
                <w:sz w:val="20"/>
                <w:szCs w:val="20"/>
              </w:rPr>
              <w:t>. Степное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45 190,00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45 190,00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Ограждение водонапорной башни "Токовая" 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74 374,00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74 374,00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Ограждение водонапорной башни "Зеленая"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Граничное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74 373,98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74 373,98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Ограждение водонапорной башни "Юбилейная"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50 767,00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50 767,00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Ограждение водонапорной башни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Придорожное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99 992,00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99 992,00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Преобразователь частоты в количестве 1 ед.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71 557,20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Станция управления СУЗ-40 в количестве 1 ед.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8 635,01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ЭЦВ 6-16-140 в количестве 1 ед.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28 300,00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ЭЦВ 6-10-140 в количестве 1 ед.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23 300,00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27 400,00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Станция управления СУЗ-40 в количестве 1 ед.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8 900,00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25 100,00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ЭЦВ 6-16-110 в количестве 1 ед.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КБР, Прохладненский район, с.п. Красносельское</w:t>
            </w:r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25 100,00</w:t>
            </w:r>
          </w:p>
        </w:tc>
        <w:tc>
          <w:tcPr>
            <w:tcW w:w="1596" w:type="dxa"/>
            <w:vAlign w:val="center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1к 20/30 на плите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7 180,00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Насос 1к 20/30 /с4x3000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16 530,00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Станция управления СУЗ-40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14 260,01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6D0DDB" w:rsidTr="003444B2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Электродвигатель 4,0x3000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Прохладненский район, с.п. </w:t>
            </w:r>
            <w:proofErr w:type="gramStart"/>
            <w:r w:rsidRPr="006D0DDB">
              <w:rPr>
                <w:rFonts w:ascii="Times New Roman" w:hAnsi="Times New Roman"/>
                <w:sz w:val="20"/>
                <w:szCs w:val="20"/>
              </w:rPr>
              <w:t>Черниговское</w:t>
            </w:r>
            <w:proofErr w:type="gramEnd"/>
          </w:p>
        </w:tc>
        <w:tc>
          <w:tcPr>
            <w:tcW w:w="1654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7 200,00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5C7B8B" w:rsidTr="003444B2">
        <w:tc>
          <w:tcPr>
            <w:tcW w:w="3642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5C7B8B" w:rsidRDefault="006D0DD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1 977 553,90</w:t>
            </w:r>
          </w:p>
        </w:tc>
        <w:tc>
          <w:tcPr>
            <w:tcW w:w="1596" w:type="dxa"/>
          </w:tcPr>
          <w:p w:rsidR="006D0DDB" w:rsidRPr="005C7B8B" w:rsidRDefault="006D0DD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949 828,55</w:t>
            </w:r>
          </w:p>
        </w:tc>
        <w:tc>
          <w:tcPr>
            <w:tcW w:w="1595" w:type="dxa"/>
          </w:tcPr>
          <w:p w:rsidR="006D0DDB" w:rsidRPr="005C7B8B" w:rsidRDefault="006D0DD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217 371,81</w:t>
            </w:r>
          </w:p>
        </w:tc>
        <w:tc>
          <w:tcPr>
            <w:tcW w:w="2046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0DDB" w:rsidRPr="005C7B8B" w:rsidTr="003444B2">
        <w:tc>
          <w:tcPr>
            <w:tcW w:w="14786" w:type="dxa"/>
            <w:gridSpan w:val="9"/>
          </w:tcPr>
          <w:p w:rsidR="006D0DDB" w:rsidRPr="005C7B8B" w:rsidRDefault="006D0DDB" w:rsidP="005C7B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Материальные запасы</w:t>
            </w:r>
          </w:p>
        </w:tc>
      </w:tr>
      <w:tr w:rsidR="006D0DDB" w:rsidRPr="006D0DDB" w:rsidTr="005C7B8B">
        <w:tc>
          <w:tcPr>
            <w:tcW w:w="663" w:type="dxa"/>
          </w:tcPr>
          <w:p w:rsidR="006D0DDB" w:rsidRPr="006D0DDB" w:rsidRDefault="006D0DDB" w:rsidP="005C7B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9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Автошины (зимние) 16С*TRIANGEL 185/75/16C TR-737 в количестве 4 шт.</w:t>
            </w:r>
          </w:p>
        </w:tc>
        <w:tc>
          <w:tcPr>
            <w:tcW w:w="2771" w:type="dxa"/>
            <w:gridSpan w:val="2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КБР, г. Прохладный, </w:t>
            </w:r>
          </w:p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6D0DDB">
              <w:rPr>
                <w:rFonts w:ascii="Times New Roman" w:hAnsi="Times New Roman"/>
                <w:sz w:val="20"/>
                <w:szCs w:val="20"/>
              </w:rPr>
              <w:t>Боронтова</w:t>
            </w:r>
            <w:proofErr w:type="spellEnd"/>
            <w:r w:rsidRPr="006D0DDB">
              <w:rPr>
                <w:rFonts w:ascii="Times New Roman" w:hAnsi="Times New Roman"/>
                <w:sz w:val="20"/>
                <w:szCs w:val="20"/>
              </w:rPr>
              <w:t>, 275</w:t>
            </w:r>
          </w:p>
        </w:tc>
        <w:tc>
          <w:tcPr>
            <w:tcW w:w="1654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13 360,00</w:t>
            </w:r>
          </w:p>
        </w:tc>
        <w:tc>
          <w:tcPr>
            <w:tcW w:w="1596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0DD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6D0DDB" w:rsidRDefault="006D0DDB" w:rsidP="005C7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6D0DDB" w:rsidRDefault="006D0DDB" w:rsidP="006D0D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DDB" w:rsidRPr="005C7B8B" w:rsidTr="005C7B8B">
        <w:tc>
          <w:tcPr>
            <w:tcW w:w="3642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771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5C7B8B" w:rsidRDefault="006D0DD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13 360,00</w:t>
            </w:r>
          </w:p>
        </w:tc>
        <w:tc>
          <w:tcPr>
            <w:tcW w:w="1596" w:type="dxa"/>
          </w:tcPr>
          <w:p w:rsidR="006D0DDB" w:rsidRPr="005C7B8B" w:rsidRDefault="006D0DD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95" w:type="dxa"/>
          </w:tcPr>
          <w:p w:rsidR="006D0DDB" w:rsidRPr="005C7B8B" w:rsidRDefault="006D0DD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6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0DDB" w:rsidRPr="005C7B8B" w:rsidTr="005C7B8B">
        <w:tc>
          <w:tcPr>
            <w:tcW w:w="3642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7B8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771" w:type="dxa"/>
            <w:gridSpan w:val="2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2" w:type="dxa"/>
          </w:tcPr>
          <w:p w:rsidR="006D0DDB" w:rsidRPr="005C7B8B" w:rsidRDefault="005C7B8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84 203 745,38</w:t>
            </w:r>
          </w:p>
        </w:tc>
        <w:tc>
          <w:tcPr>
            <w:tcW w:w="1596" w:type="dxa"/>
          </w:tcPr>
          <w:p w:rsidR="006D0DDB" w:rsidRPr="005C7B8B" w:rsidRDefault="005C7B8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66 561 331,49</w:t>
            </w:r>
          </w:p>
        </w:tc>
        <w:tc>
          <w:tcPr>
            <w:tcW w:w="1595" w:type="dxa"/>
          </w:tcPr>
          <w:p w:rsidR="006D0DDB" w:rsidRPr="005C7B8B" w:rsidRDefault="005C7B8B" w:rsidP="005C7B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87 358 378,90</w:t>
            </w:r>
          </w:p>
        </w:tc>
        <w:tc>
          <w:tcPr>
            <w:tcW w:w="2046" w:type="dxa"/>
          </w:tcPr>
          <w:p w:rsidR="006D0DDB" w:rsidRPr="005C7B8B" w:rsidRDefault="006D0DDB" w:rsidP="006D0DD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DDB" w:rsidRPr="006D0DDB" w:rsidRDefault="006D0DDB" w:rsidP="006D0D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D0DDB" w:rsidRPr="006D0DDB" w:rsidSect="006D0D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6F47"/>
    <w:multiLevelType w:val="hybridMultilevel"/>
    <w:tmpl w:val="499C3E9A"/>
    <w:lvl w:ilvl="0" w:tplc="F044E8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9113E"/>
    <w:multiLevelType w:val="hybridMultilevel"/>
    <w:tmpl w:val="14AE952E"/>
    <w:lvl w:ilvl="0" w:tplc="7700E0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704F"/>
    <w:multiLevelType w:val="hybridMultilevel"/>
    <w:tmpl w:val="50CC2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40"/>
    <w:rsid w:val="00053486"/>
    <w:rsid w:val="000A24A5"/>
    <w:rsid w:val="000E3EA3"/>
    <w:rsid w:val="000F5EA5"/>
    <w:rsid w:val="00100FA6"/>
    <w:rsid w:val="00165019"/>
    <w:rsid w:val="00190774"/>
    <w:rsid w:val="001949AC"/>
    <w:rsid w:val="001C3700"/>
    <w:rsid w:val="00203A26"/>
    <w:rsid w:val="00205EEE"/>
    <w:rsid w:val="00221F03"/>
    <w:rsid w:val="00262F91"/>
    <w:rsid w:val="00287B63"/>
    <w:rsid w:val="002C45DF"/>
    <w:rsid w:val="002C4C12"/>
    <w:rsid w:val="002F0862"/>
    <w:rsid w:val="00311142"/>
    <w:rsid w:val="0031560C"/>
    <w:rsid w:val="00396056"/>
    <w:rsid w:val="00417CFC"/>
    <w:rsid w:val="0043276C"/>
    <w:rsid w:val="00487162"/>
    <w:rsid w:val="004C5158"/>
    <w:rsid w:val="004E7C79"/>
    <w:rsid w:val="00500756"/>
    <w:rsid w:val="00505391"/>
    <w:rsid w:val="00510D40"/>
    <w:rsid w:val="00534DF1"/>
    <w:rsid w:val="00541803"/>
    <w:rsid w:val="00542D6E"/>
    <w:rsid w:val="0055366E"/>
    <w:rsid w:val="005654FF"/>
    <w:rsid w:val="00585406"/>
    <w:rsid w:val="005C7B8B"/>
    <w:rsid w:val="005E05E6"/>
    <w:rsid w:val="005F0C30"/>
    <w:rsid w:val="00604A29"/>
    <w:rsid w:val="00622E9B"/>
    <w:rsid w:val="00651621"/>
    <w:rsid w:val="00651874"/>
    <w:rsid w:val="00651DFB"/>
    <w:rsid w:val="00660E27"/>
    <w:rsid w:val="00664049"/>
    <w:rsid w:val="00671362"/>
    <w:rsid w:val="00691398"/>
    <w:rsid w:val="006D0DDB"/>
    <w:rsid w:val="006E3EE2"/>
    <w:rsid w:val="006E4BD5"/>
    <w:rsid w:val="006F1923"/>
    <w:rsid w:val="006F5425"/>
    <w:rsid w:val="00702605"/>
    <w:rsid w:val="00713BF0"/>
    <w:rsid w:val="0073104A"/>
    <w:rsid w:val="0074337C"/>
    <w:rsid w:val="00764BBB"/>
    <w:rsid w:val="00776E62"/>
    <w:rsid w:val="007914E6"/>
    <w:rsid w:val="007915DA"/>
    <w:rsid w:val="007B1AD6"/>
    <w:rsid w:val="007C3FE4"/>
    <w:rsid w:val="007D7FD8"/>
    <w:rsid w:val="00841AE6"/>
    <w:rsid w:val="00862861"/>
    <w:rsid w:val="00862AC0"/>
    <w:rsid w:val="00866DCB"/>
    <w:rsid w:val="008B0E94"/>
    <w:rsid w:val="008B7663"/>
    <w:rsid w:val="008D6343"/>
    <w:rsid w:val="009011C5"/>
    <w:rsid w:val="00916B2D"/>
    <w:rsid w:val="00945CF9"/>
    <w:rsid w:val="00954E04"/>
    <w:rsid w:val="00970620"/>
    <w:rsid w:val="00984E3D"/>
    <w:rsid w:val="009B0C43"/>
    <w:rsid w:val="009B30E6"/>
    <w:rsid w:val="009B5927"/>
    <w:rsid w:val="00AC496F"/>
    <w:rsid w:val="00AE272A"/>
    <w:rsid w:val="00B23C77"/>
    <w:rsid w:val="00B764C6"/>
    <w:rsid w:val="00BA1617"/>
    <w:rsid w:val="00BF045D"/>
    <w:rsid w:val="00CB071D"/>
    <w:rsid w:val="00CB295C"/>
    <w:rsid w:val="00CC0FD4"/>
    <w:rsid w:val="00CE48B6"/>
    <w:rsid w:val="00CF0EC6"/>
    <w:rsid w:val="00D23146"/>
    <w:rsid w:val="00D86C61"/>
    <w:rsid w:val="00D96C4D"/>
    <w:rsid w:val="00DC139C"/>
    <w:rsid w:val="00DE4BBE"/>
    <w:rsid w:val="00E252E3"/>
    <w:rsid w:val="00E323B8"/>
    <w:rsid w:val="00E33E3E"/>
    <w:rsid w:val="00EC0A65"/>
    <w:rsid w:val="00EC77B5"/>
    <w:rsid w:val="00ED35AC"/>
    <w:rsid w:val="00F15EE2"/>
    <w:rsid w:val="00F168E0"/>
    <w:rsid w:val="00F47119"/>
    <w:rsid w:val="00F51927"/>
    <w:rsid w:val="00FA0CC1"/>
    <w:rsid w:val="00FA21F3"/>
    <w:rsid w:val="00FA6569"/>
    <w:rsid w:val="00FC49AC"/>
    <w:rsid w:val="00FD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  <w:style w:type="character" w:styleId="a7">
    <w:name w:val="Hyperlink"/>
    <w:basedOn w:val="a0"/>
    <w:rsid w:val="006D0D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D40"/>
    <w:pPr>
      <w:ind w:left="720"/>
      <w:contextualSpacing/>
    </w:pPr>
  </w:style>
  <w:style w:type="paragraph" w:customStyle="1" w:styleId="ConsPlusTitle">
    <w:name w:val="ConsPlusTitle"/>
    <w:rsid w:val="00510D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510D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569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F1923"/>
  </w:style>
  <w:style w:type="character" w:styleId="a7">
    <w:name w:val="Hyperlink"/>
    <w:basedOn w:val="a0"/>
    <w:rsid w:val="006D0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2C2AA-D4B1-4429-ABD7-EEF60D71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3785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oums1</dc:creator>
  <cp:lastModifiedBy>Специалист</cp:lastModifiedBy>
  <cp:revision>16</cp:revision>
  <cp:lastPrinted>2022-10-07T06:08:00Z</cp:lastPrinted>
  <dcterms:created xsi:type="dcterms:W3CDTF">2022-09-28T07:36:00Z</dcterms:created>
  <dcterms:modified xsi:type="dcterms:W3CDTF">2022-10-07T06:10:00Z</dcterms:modified>
</cp:coreProperties>
</file>