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93" w:rsidRPr="00EE4D43" w:rsidRDefault="000F519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7CC1" w:rsidRDefault="008F7CC1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193" w:rsidRPr="00EE4D43" w:rsidRDefault="00B453CC" w:rsidP="00EE4D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0F5193" w:rsidRPr="00EE4D43">
        <w:rPr>
          <w:rFonts w:ascii="Times New Roman" w:hAnsi="Times New Roman" w:cs="Times New Roman"/>
          <w:sz w:val="28"/>
          <w:szCs w:val="28"/>
        </w:rPr>
        <w:t>Положени</w:t>
      </w:r>
      <w:r w:rsidRPr="00EE4D43">
        <w:rPr>
          <w:rFonts w:ascii="Times New Roman" w:hAnsi="Times New Roman" w:cs="Times New Roman"/>
          <w:sz w:val="28"/>
          <w:szCs w:val="28"/>
        </w:rPr>
        <w:t>е</w:t>
      </w:r>
      <w:r w:rsidR="000F5193" w:rsidRPr="00EE4D43">
        <w:rPr>
          <w:rFonts w:ascii="Times New Roman" w:hAnsi="Times New Roman" w:cs="Times New Roman"/>
          <w:sz w:val="28"/>
          <w:szCs w:val="28"/>
        </w:rPr>
        <w:t xml:space="preserve"> об оплате труда работников </w:t>
      </w:r>
      <w:r w:rsidR="008004EF" w:rsidRPr="00EE4D43">
        <w:rPr>
          <w:rFonts w:ascii="Times New Roman" w:hAnsi="Times New Roman" w:cs="Times New Roman"/>
          <w:sz w:val="28"/>
          <w:szCs w:val="28"/>
        </w:rPr>
        <w:t>муниципальных</w:t>
      </w:r>
      <w:r w:rsidR="000F5193" w:rsidRPr="00EE4D4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 w:rsidR="008004EF" w:rsidRPr="00EE4D43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="000F5193" w:rsidRPr="00EE4D43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0F5193" w:rsidRPr="00EE4D43" w:rsidRDefault="000F519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Default="00EE4D4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43" w:rsidRPr="00EE4D43" w:rsidRDefault="000F519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В соответствии со статьей 144 Трудового кодекса Российской Федерации, </w:t>
      </w:r>
      <w:r w:rsidR="008004EF" w:rsidRPr="00EE4D43">
        <w:rPr>
          <w:rFonts w:ascii="Times New Roman" w:hAnsi="Times New Roman" w:cs="Times New Roman"/>
          <w:sz w:val="28"/>
          <w:szCs w:val="28"/>
        </w:rPr>
        <w:t>Федеральным законом от 06.10.2003 № 131-</w:t>
      </w:r>
      <w:r w:rsidR="00BE0B6E" w:rsidRPr="00EE4D43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</w:t>
      </w:r>
      <w:r w:rsidR="00EE4D43">
        <w:rPr>
          <w:rFonts w:ascii="Times New Roman" w:hAnsi="Times New Roman" w:cs="Times New Roman"/>
          <w:sz w:val="28"/>
          <w:szCs w:val="28"/>
        </w:rPr>
        <w:t xml:space="preserve">ления в Российской Федерации», </w:t>
      </w:r>
      <w:r w:rsidR="00EE4D43" w:rsidRPr="00EE4D43">
        <w:rPr>
          <w:rFonts w:ascii="Times New Roman" w:hAnsi="Times New Roman" w:cs="Times New Roman"/>
          <w:sz w:val="28"/>
          <w:szCs w:val="28"/>
        </w:rPr>
        <w:t>п</w:t>
      </w:r>
      <w:r w:rsidR="00BE0B6E" w:rsidRPr="00EE4D43">
        <w:rPr>
          <w:rFonts w:ascii="Times New Roman" w:hAnsi="Times New Roman" w:cs="Times New Roman"/>
          <w:sz w:val="28"/>
          <w:szCs w:val="28"/>
        </w:rPr>
        <w:t>остановлением Правительства Кабардино-Балкарской Республики от 10.10.2022 № 222-ПП «Об утверждении Положения об оплате труда работников государственных образовательных организаций Кабардино-Балкарской Республики</w:t>
      </w:r>
      <w:r w:rsidR="00F544C2" w:rsidRPr="00EE4D43">
        <w:rPr>
          <w:rFonts w:ascii="Times New Roman" w:hAnsi="Times New Roman" w:cs="Times New Roman"/>
          <w:sz w:val="28"/>
          <w:szCs w:val="28"/>
        </w:rPr>
        <w:t xml:space="preserve">», Уставом Прохладненского муниципального района, </w:t>
      </w:r>
      <w:r w:rsidR="00EE4D43" w:rsidRPr="00EE4D43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EE4D43" w:rsidRPr="00EE4D4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EE4D43" w:rsidRPr="00EE4D43">
        <w:rPr>
          <w:rFonts w:ascii="Times New Roman" w:hAnsi="Times New Roman" w:cs="Times New Roman"/>
          <w:b/>
          <w:sz w:val="28"/>
          <w:szCs w:val="28"/>
        </w:rPr>
        <w:t xml:space="preserve"> о с т а н о в </w:t>
      </w:r>
      <w:proofErr w:type="gramStart"/>
      <w:r w:rsidR="00EE4D43" w:rsidRPr="00EE4D43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="00EE4D43" w:rsidRPr="00EE4D43">
        <w:rPr>
          <w:rFonts w:ascii="Times New Roman" w:hAnsi="Times New Roman" w:cs="Times New Roman"/>
          <w:b/>
          <w:sz w:val="28"/>
          <w:szCs w:val="28"/>
        </w:rPr>
        <w:t xml:space="preserve"> я е т:</w:t>
      </w:r>
    </w:p>
    <w:p w:rsidR="00F544C2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4C2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067" w:rsidRPr="00EE4D4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F5193" w:rsidRPr="00EE4D43">
        <w:rPr>
          <w:rFonts w:ascii="Times New Roman" w:hAnsi="Times New Roman" w:cs="Times New Roman"/>
          <w:sz w:val="28"/>
          <w:szCs w:val="28"/>
        </w:rPr>
        <w:t xml:space="preserve">Положение об оплате труда работников </w:t>
      </w:r>
      <w:r w:rsidR="00F544C2" w:rsidRPr="00EE4D43">
        <w:rPr>
          <w:rFonts w:ascii="Times New Roman" w:hAnsi="Times New Roman" w:cs="Times New Roman"/>
          <w:sz w:val="28"/>
          <w:szCs w:val="28"/>
        </w:rPr>
        <w:t>муниципальных</w:t>
      </w:r>
      <w:r w:rsidR="000F5193" w:rsidRPr="00EE4D4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 w:rsidR="00F544C2" w:rsidRPr="00EE4D43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="000F5193" w:rsidRPr="00EE4D43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9A5A59" w:rsidRPr="00EE4D43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EB7067" w:rsidRPr="00EE4D43">
        <w:rPr>
          <w:rFonts w:ascii="Times New Roman" w:hAnsi="Times New Roman" w:cs="Times New Roman"/>
          <w:sz w:val="28"/>
          <w:szCs w:val="28"/>
        </w:rPr>
        <w:t>, утвержденное постановлением местной администрации Прохладненского муниципального района от 17.11.2022 № 626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31CF" w:rsidRPr="00EE4D43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D5EEA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D5EEA" w:rsidRPr="00EE4D43">
        <w:rPr>
          <w:rFonts w:ascii="Times New Roman" w:hAnsi="Times New Roman" w:cs="Times New Roman"/>
          <w:sz w:val="28"/>
          <w:szCs w:val="28"/>
        </w:rPr>
        <w:t>В разделе I. Общие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EEA" w:rsidRPr="00EE4D43">
        <w:rPr>
          <w:rFonts w:ascii="Times New Roman" w:hAnsi="Times New Roman" w:cs="Times New Roman"/>
          <w:sz w:val="28"/>
          <w:szCs w:val="28"/>
        </w:rPr>
        <w:t>пункт 2 признать утратившим силу.</w:t>
      </w:r>
    </w:p>
    <w:p w:rsidR="00FD5EEA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FD5EEA" w:rsidRPr="00EE4D43">
        <w:rPr>
          <w:rFonts w:ascii="Times New Roman" w:hAnsi="Times New Roman" w:cs="Times New Roman"/>
          <w:sz w:val="28"/>
          <w:szCs w:val="28"/>
        </w:rPr>
        <w:t>В разделе II. Порядок установления размеров окладов (должностных окладов), повышающих коэффициентов</w:t>
      </w:r>
      <w:r w:rsidR="00F603E4" w:rsidRPr="00EE4D43">
        <w:rPr>
          <w:rFonts w:ascii="Times New Roman" w:hAnsi="Times New Roman" w:cs="Times New Roman"/>
          <w:sz w:val="28"/>
          <w:szCs w:val="28"/>
        </w:rPr>
        <w:t>:</w:t>
      </w:r>
    </w:p>
    <w:p w:rsidR="00F603E4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F603E4" w:rsidRPr="00EE4D43">
        <w:rPr>
          <w:rFonts w:ascii="Times New Roman" w:hAnsi="Times New Roman" w:cs="Times New Roman"/>
          <w:sz w:val="28"/>
          <w:szCs w:val="28"/>
        </w:rPr>
        <w:t>Абзац второй пункт 16 изложить в следующей редакции: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«Персональный повышающий коэффициент к размеру оклада (должностного оклада) с ПК по ПКГ устанавливается работнику на определенный период времени в течение соответствующего календарного </w:t>
      </w:r>
      <w:r w:rsidRPr="00EE4D43">
        <w:rPr>
          <w:rFonts w:ascii="Times New Roman" w:hAnsi="Times New Roman" w:cs="Times New Roman"/>
          <w:sz w:val="28"/>
          <w:szCs w:val="28"/>
        </w:rPr>
        <w:lastRenderedPageBreak/>
        <w:t>года с учетом уровня его профессиональной подготовки, сложности, важности выполняемой работы, степени самостоятельности и ответственности при выполнении поставленных задач и других факторов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.»</w:t>
      </w:r>
      <w:r w:rsidR="00EE4D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03E4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F603E4" w:rsidRPr="00EE4D43">
        <w:rPr>
          <w:rFonts w:ascii="Times New Roman" w:hAnsi="Times New Roman" w:cs="Times New Roman"/>
          <w:sz w:val="28"/>
          <w:szCs w:val="28"/>
        </w:rPr>
        <w:t>Пункты 17-23 признать утратившими силу.</w:t>
      </w:r>
    </w:p>
    <w:p w:rsidR="00F603E4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F603E4" w:rsidRPr="00EE4D43">
        <w:rPr>
          <w:rFonts w:ascii="Times New Roman" w:hAnsi="Times New Roman" w:cs="Times New Roman"/>
          <w:sz w:val="28"/>
          <w:szCs w:val="28"/>
        </w:rPr>
        <w:t>В разделе III. Порядок и условия установления выплат компенсационного характера:</w:t>
      </w:r>
    </w:p>
    <w:p w:rsidR="00F603E4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proofErr w:type="gramStart"/>
      <w:r w:rsidR="00F603E4" w:rsidRPr="00EE4D43">
        <w:rPr>
          <w:rFonts w:ascii="Times New Roman" w:hAnsi="Times New Roman" w:cs="Times New Roman"/>
          <w:sz w:val="28"/>
          <w:szCs w:val="28"/>
        </w:rPr>
        <w:t>В пункте 28 слова "в размере 35 процентов часового оклада (должностного оклада) с ПК по ПКГ, рассчитанного" заменить словами "в определяемом в соответствии со статьей 154 Трудового кодекса Российской Федерации размере в процентах к часовому окладу (должностному окладу) с ПК по ПКГ, рассчитанном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F603E4" w:rsidRPr="00EE4D43">
        <w:rPr>
          <w:rFonts w:ascii="Times New Roman" w:hAnsi="Times New Roman" w:cs="Times New Roman"/>
          <w:sz w:val="28"/>
          <w:szCs w:val="28"/>
        </w:rPr>
        <w:t>".</w:t>
      </w:r>
      <w:proofErr w:type="gramEnd"/>
    </w:p>
    <w:p w:rsidR="00005BEC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="00F603E4" w:rsidRPr="00EE4D43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05BEC" w:rsidRPr="00EE4D43">
        <w:rPr>
          <w:rFonts w:ascii="Times New Roman" w:hAnsi="Times New Roman" w:cs="Times New Roman"/>
          <w:sz w:val="28"/>
          <w:szCs w:val="28"/>
        </w:rPr>
        <w:t xml:space="preserve"> 32-3</w:t>
      </w:r>
      <w:r w:rsidR="002A558F" w:rsidRPr="00EE4D43">
        <w:rPr>
          <w:rFonts w:ascii="Times New Roman" w:hAnsi="Times New Roman" w:cs="Times New Roman"/>
          <w:sz w:val="28"/>
          <w:szCs w:val="28"/>
        </w:rPr>
        <w:t>5</w:t>
      </w:r>
      <w:r w:rsidR="00005BEC" w:rsidRPr="00EE4D4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603E4" w:rsidRPr="00EE4D43" w:rsidRDefault="00EE4D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603E4" w:rsidRPr="00EE4D43">
        <w:rPr>
          <w:rFonts w:ascii="Times New Roman" w:hAnsi="Times New Roman" w:cs="Times New Roman"/>
          <w:sz w:val="28"/>
          <w:szCs w:val="28"/>
        </w:rPr>
        <w:t>3</w:t>
      </w:r>
      <w:r w:rsidR="00005BEC" w:rsidRPr="00EE4D43">
        <w:rPr>
          <w:rFonts w:ascii="Times New Roman" w:hAnsi="Times New Roman" w:cs="Times New Roman"/>
          <w:sz w:val="28"/>
          <w:szCs w:val="28"/>
        </w:rPr>
        <w:t>2</w:t>
      </w:r>
      <w:r w:rsidR="00F603E4" w:rsidRPr="00EE4D43">
        <w:rPr>
          <w:rFonts w:ascii="Times New Roman" w:hAnsi="Times New Roman" w:cs="Times New Roman"/>
          <w:sz w:val="28"/>
          <w:szCs w:val="28"/>
        </w:rPr>
        <w:t>. Работникам организаций устанавливаются также следующие выплаты компенсационного характера к размеру оклада (должностного оклада) с ПК по ПКГ (размеру оклада (должностного оклада) с ПК по ПКГ с учетом фактического объема учебной нагрузки/педагогической работы), связанные с особенностями работы в образовательных организациях: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9"/>
      <w:bookmarkEnd w:id="0"/>
      <w:r w:rsidRPr="00EE4D43">
        <w:rPr>
          <w:rFonts w:ascii="Times New Roman" w:hAnsi="Times New Roman" w:cs="Times New Roman"/>
          <w:sz w:val="28"/>
          <w:szCs w:val="28"/>
        </w:rPr>
        <w:t>1) за работу в специальных (коррекционных) образовательных организациях (классах, группах) для обучающихся (воспитанников, детей) с отклонениями в развитии, с задержкой психического развития в размере 20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2) за работу в школах-интернатах общего типа в размере 15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3) за работу в организациях для детей-сирот и детей, оставшихся без попечения родителей, в размере 20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4) специалистам психолого-педагогических и медико-педагогических комиссий, логопедических пунктов в размере 20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5) за работу в оздоровительных организациях санаторного типа (классах, группах) для детей, нуждающихся в длительном лечении, в размере 20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4"/>
      <w:bookmarkEnd w:id="1"/>
      <w:r w:rsidRPr="00EE4D43">
        <w:rPr>
          <w:rFonts w:ascii="Times New Roman" w:hAnsi="Times New Roman" w:cs="Times New Roman"/>
          <w:sz w:val="28"/>
          <w:szCs w:val="28"/>
        </w:rPr>
        <w:t>6) учителям и другим педагогическим работникам организаций: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5"/>
      <w:bookmarkEnd w:id="2"/>
      <w:r w:rsidRPr="00EE4D43">
        <w:rPr>
          <w:rFonts w:ascii="Times New Roman" w:hAnsi="Times New Roman" w:cs="Times New Roman"/>
          <w:sz w:val="28"/>
          <w:szCs w:val="28"/>
        </w:rPr>
        <w:t xml:space="preserve">а) за индивидуальное обучение на основании медицинского заключения на дому детей, имеющих ограниченные возможности здоровья, в соответствии с </w:t>
      </w:r>
      <w:hyperlink r:id="rId6" w:history="1">
        <w:r w:rsidRPr="00EE4D4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письмом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образования и науки от 7 августа 2018 г. </w:t>
      </w:r>
      <w:r w:rsidR="00EE4D43">
        <w:rPr>
          <w:rFonts w:ascii="Times New Roman" w:hAnsi="Times New Roman" w:cs="Times New Roman"/>
          <w:sz w:val="28"/>
          <w:szCs w:val="28"/>
        </w:rPr>
        <w:t>№ 05-283 «</w:t>
      </w:r>
      <w:r w:rsidRPr="00EE4D43">
        <w:rPr>
          <w:rFonts w:ascii="Times New Roman" w:hAnsi="Times New Roman" w:cs="Times New Roman"/>
          <w:sz w:val="28"/>
          <w:szCs w:val="28"/>
        </w:rPr>
        <w:t>Об обучении лиц, н</w:t>
      </w:r>
      <w:r w:rsidR="00EE4D43">
        <w:rPr>
          <w:rFonts w:ascii="Times New Roman" w:hAnsi="Times New Roman" w:cs="Times New Roman"/>
          <w:sz w:val="28"/>
          <w:szCs w:val="28"/>
        </w:rPr>
        <w:t>аходящихся на домашнем обучении»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в размере 20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D43">
        <w:rPr>
          <w:rFonts w:ascii="Times New Roman" w:hAnsi="Times New Roman" w:cs="Times New Roman"/>
          <w:sz w:val="28"/>
          <w:szCs w:val="28"/>
        </w:rPr>
        <w:t xml:space="preserve">б)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взрослых, в соответствии с Разъяснениями по вопросам организации обучения по основным общеобразовательным программам и дополнительным общеразвивающим программам для детей, нуждающихся в длительном лечении в медицинских организациях, направленными </w:t>
      </w:r>
      <w:hyperlink r:id="rId7" w:history="1">
        <w:r w:rsidRPr="004C529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письмом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</w:t>
      </w:r>
      <w:r w:rsidR="004C5293">
        <w:rPr>
          <w:rFonts w:ascii="Times New Roman" w:hAnsi="Times New Roman" w:cs="Times New Roman"/>
          <w:sz w:val="28"/>
          <w:szCs w:val="28"/>
        </w:rPr>
        <w:t>№</w:t>
      </w:r>
      <w:r w:rsidRPr="00EE4D43">
        <w:rPr>
          <w:rFonts w:ascii="Times New Roman" w:hAnsi="Times New Roman" w:cs="Times New Roman"/>
          <w:sz w:val="28"/>
          <w:szCs w:val="28"/>
        </w:rPr>
        <w:t xml:space="preserve"> ТВ-1693/03, Министерства здравоохранения Российской Федерации </w:t>
      </w:r>
      <w:r w:rsidR="004C5293">
        <w:rPr>
          <w:rFonts w:ascii="Times New Roman" w:hAnsi="Times New Roman" w:cs="Times New Roman"/>
          <w:sz w:val="28"/>
          <w:szCs w:val="28"/>
        </w:rPr>
        <w:t>№</w:t>
      </w:r>
      <w:r w:rsidRPr="00EE4D43">
        <w:rPr>
          <w:rFonts w:ascii="Times New Roman" w:hAnsi="Times New Roman" w:cs="Times New Roman"/>
          <w:sz w:val="28"/>
          <w:szCs w:val="28"/>
        </w:rPr>
        <w:t xml:space="preserve"> 1/и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>/2-15398 от 24 августа 2023 г., в размере 15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7"/>
      <w:bookmarkEnd w:id="3"/>
      <w:r w:rsidRPr="00EE4D43">
        <w:rPr>
          <w:rFonts w:ascii="Times New Roman" w:hAnsi="Times New Roman" w:cs="Times New Roman"/>
          <w:sz w:val="28"/>
          <w:szCs w:val="28"/>
        </w:rPr>
        <w:lastRenderedPageBreak/>
        <w:t>в) за обучение и воспитание детей-инвалидов, обучающихся посредством дистанционных технологий с привлечением компьютерной техники и сре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>язи по месту жительства или временного пребывания, в размере 20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8"/>
      <w:bookmarkEnd w:id="4"/>
      <w:r w:rsidRPr="00EE4D43">
        <w:rPr>
          <w:rFonts w:ascii="Times New Roman" w:hAnsi="Times New Roman" w:cs="Times New Roman"/>
          <w:sz w:val="28"/>
          <w:szCs w:val="28"/>
        </w:rPr>
        <w:t>г) за работу в исправительно-трудовых учреждениях (колониях), реализующих общеобразовательные программы, в размере 45 процентов.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Исчисление заработной платы учителей по </w:t>
      </w:r>
      <w:hyperlink w:anchor="Par15" w:history="1">
        <w:r w:rsidR="009727A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подпунктам «</w:t>
        </w:r>
        <w:r w:rsidRPr="009727A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9727AC">
        <w:rPr>
          <w:rFonts w:ascii="Times New Roman" w:hAnsi="Times New Roman" w:cs="Times New Roman"/>
          <w:sz w:val="28"/>
          <w:szCs w:val="28"/>
        </w:rPr>
        <w:t>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8" w:history="1">
        <w:r w:rsidR="009727A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proofErr w:type="gramStart"/>
        <w:r w:rsidRPr="009727A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г</w:t>
        </w:r>
        <w:proofErr w:type="gramEnd"/>
      </w:hyperlink>
      <w:r w:rsidR="009727AC">
        <w:rPr>
          <w:rFonts w:ascii="Times New Roman" w:hAnsi="Times New Roman" w:cs="Times New Roman"/>
          <w:sz w:val="28"/>
          <w:szCs w:val="28"/>
        </w:rPr>
        <w:t>»</w:t>
      </w:r>
      <w:r w:rsidRPr="009727AC">
        <w:rPr>
          <w:rFonts w:ascii="Times New Roman" w:hAnsi="Times New Roman" w:cs="Times New Roman"/>
          <w:sz w:val="28"/>
          <w:szCs w:val="28"/>
        </w:rPr>
        <w:t xml:space="preserve"> </w:t>
      </w:r>
      <w:r w:rsidRPr="00EE4D43">
        <w:rPr>
          <w:rFonts w:ascii="Times New Roman" w:hAnsi="Times New Roman" w:cs="Times New Roman"/>
          <w:sz w:val="28"/>
          <w:szCs w:val="28"/>
        </w:rPr>
        <w:t>в зависимости от объема их учебной нагрузки и численности обучающихся производится 2 раза в год - на начало первого и второго учебных полугодий;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20"/>
      <w:bookmarkEnd w:id="5"/>
      <w:proofErr w:type="gramStart"/>
      <w:r w:rsidRPr="00EE4D43">
        <w:rPr>
          <w:rFonts w:ascii="Times New Roman" w:hAnsi="Times New Roman" w:cs="Times New Roman"/>
          <w:sz w:val="28"/>
          <w:szCs w:val="28"/>
        </w:rPr>
        <w:t xml:space="preserve">7) учителям, воспитателям за работу по адаптированным основным общеобразовательным программам дошкольного, начального общего, основного общего, среднего общего образования с обучающимися (воспитанниками) с ограниченными возможностями здоровья и детьми-инвалидами в условиях инклюзии в общеобразовательных классах, общеразвивающих дошкольных группах вне специальных (коррекционных) образовательных организаций (классов, групп) (за исключением обучающихся по формам обучения, предусмотренным </w:t>
      </w:r>
      <w:hyperlink w:anchor="Par15" w:history="1">
        <w:r w:rsidR="00267ED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подпунктами «а»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" w:history="1">
        <w:r w:rsidR="00267EDF" w:rsidRPr="00267ED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«в»</w:t>
        </w:r>
        <w:r w:rsidRPr="00EE4D43">
          <w:rPr>
            <w:rStyle w:val="a9"/>
            <w:rFonts w:ascii="Times New Roman" w:hAnsi="Times New Roman" w:cs="Times New Roman"/>
            <w:sz w:val="28"/>
            <w:szCs w:val="28"/>
          </w:rPr>
          <w:t xml:space="preserve"> </w:t>
        </w:r>
        <w:r w:rsidRPr="00267ED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 6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настоящего пункта) - в размере 5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 процентов за каждого обучающегося (воспитанника)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.</w:t>
      </w:r>
      <w:r w:rsidR="00976BD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76BDA">
        <w:rPr>
          <w:rFonts w:ascii="Times New Roman" w:hAnsi="Times New Roman" w:cs="Times New Roman"/>
          <w:sz w:val="28"/>
          <w:szCs w:val="28"/>
        </w:rPr>
        <w:t>.</w:t>
      </w:r>
    </w:p>
    <w:p w:rsidR="00F603E4" w:rsidRPr="00EE4D43" w:rsidRDefault="00C5070C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603E4" w:rsidRPr="00EE4D43">
        <w:rPr>
          <w:rFonts w:ascii="Times New Roman" w:hAnsi="Times New Roman" w:cs="Times New Roman"/>
          <w:sz w:val="28"/>
          <w:szCs w:val="28"/>
        </w:rPr>
        <w:t>3</w:t>
      </w:r>
      <w:r w:rsidR="00EF7F7B" w:rsidRPr="00EE4D43">
        <w:rPr>
          <w:rFonts w:ascii="Times New Roman" w:hAnsi="Times New Roman" w:cs="Times New Roman"/>
          <w:sz w:val="28"/>
          <w:szCs w:val="28"/>
        </w:rPr>
        <w:t>3</w:t>
      </w:r>
      <w:r w:rsidR="00F603E4" w:rsidRPr="00EE4D4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603E4" w:rsidRPr="00EE4D43">
        <w:rPr>
          <w:rFonts w:ascii="Times New Roman" w:hAnsi="Times New Roman" w:cs="Times New Roman"/>
          <w:sz w:val="28"/>
          <w:szCs w:val="28"/>
        </w:rPr>
        <w:t xml:space="preserve">Размер выплат компенсационного характера, предусмотренных </w:t>
      </w:r>
      <w:hyperlink w:anchor="Par9" w:history="1">
        <w:r w:rsidR="00F603E4" w:rsidRPr="00C5070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подпунктами 1</w:t>
        </w:r>
      </w:hyperlink>
      <w:r w:rsidR="00F603E4" w:rsidRPr="00EE4D43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4" w:history="1">
        <w:r w:rsidR="00F603E4" w:rsidRPr="00C5070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6 пункта 3</w:t>
        </w:r>
      </w:hyperlink>
      <w:r w:rsidR="009B3F2C" w:rsidRPr="00EE4D43">
        <w:rPr>
          <w:rFonts w:ascii="Times New Roman" w:hAnsi="Times New Roman" w:cs="Times New Roman"/>
          <w:sz w:val="28"/>
          <w:szCs w:val="28"/>
        </w:rPr>
        <w:t>2</w:t>
      </w:r>
      <w:r w:rsidR="00F603E4" w:rsidRPr="00EE4D43">
        <w:rPr>
          <w:rFonts w:ascii="Times New Roman" w:hAnsi="Times New Roman" w:cs="Times New Roman"/>
          <w:sz w:val="28"/>
          <w:szCs w:val="28"/>
        </w:rPr>
        <w:t xml:space="preserve"> настоящего Положения, исчисляется путем умножения размера оклада (должностного оклада) с ПК по ПКГ с учетом фактического объема учебной нагрузки/педагогической работы на соответствующий процент выплаты, другим работникам организации - путем умножения размера оклада (должностного оклада) с ПК по ПКГ на соответствующий процент выплаты.</w:t>
      </w:r>
      <w:proofErr w:type="gramEnd"/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D43">
        <w:rPr>
          <w:rFonts w:ascii="Times New Roman" w:hAnsi="Times New Roman" w:cs="Times New Roman"/>
          <w:sz w:val="28"/>
          <w:szCs w:val="28"/>
        </w:rPr>
        <w:t xml:space="preserve">Размер выплат компенсационного характера, предусмотренных </w:t>
      </w:r>
      <w:hyperlink w:anchor="Par20" w:history="1">
        <w:r w:rsidRPr="00CA5FC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7 пункта 3</w:t>
        </w:r>
      </w:hyperlink>
      <w:r w:rsidR="009B3F2C" w:rsidRPr="00EE4D43">
        <w:rPr>
          <w:rFonts w:ascii="Times New Roman" w:hAnsi="Times New Roman" w:cs="Times New Roman"/>
          <w:sz w:val="28"/>
          <w:szCs w:val="28"/>
        </w:rPr>
        <w:t>2</w:t>
      </w:r>
      <w:r w:rsidRPr="00EE4D43">
        <w:rPr>
          <w:rFonts w:ascii="Times New Roman" w:hAnsi="Times New Roman" w:cs="Times New Roman"/>
          <w:sz w:val="28"/>
          <w:szCs w:val="28"/>
        </w:rPr>
        <w:t xml:space="preserve"> настоящего Положения, исчисляется путем умножения размера оклада (должностного оклада) с ПК по ПКГ с учетом фактического объема учебной нагрузки/педагогической работы по адаптированным основным общеобразовательным программам дошкольного, начального общего, основного общего, среднего общего образования с обучающимися (воспитанниками) с ограниченными возможностями здоровья и детьми-инвалидами в условиях инклюзии в общеобразовательных классах, общеразвивающих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 xml:space="preserve">дошкольных группах вне специальных (коррекционных) образовательных организаций (классов, групп) (за исключением обучающихся по формам обучения, предусмотренным </w:t>
      </w:r>
      <w:hyperlink w:anchor="Par15" w:history="1">
        <w:r w:rsidR="00CA5FC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подпунктами «а»</w:t>
        </w:r>
      </w:hyperlink>
      <w:r w:rsidR="00CA5FCA" w:rsidRPr="00EE4D43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" w:history="1">
        <w:r w:rsidR="00CA5FCA" w:rsidRPr="00267ED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«в»</w:t>
        </w:r>
        <w:r w:rsidR="00CA5FCA" w:rsidRPr="00EE4D43">
          <w:rPr>
            <w:rStyle w:val="a9"/>
            <w:rFonts w:ascii="Times New Roman" w:hAnsi="Times New Roman" w:cs="Times New Roman"/>
            <w:sz w:val="28"/>
            <w:szCs w:val="28"/>
          </w:rPr>
          <w:t xml:space="preserve"> </w:t>
        </w:r>
        <w:r w:rsidR="00CA5FCA" w:rsidRPr="00267ED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 6</w:t>
        </w:r>
      </w:hyperlink>
      <w:r w:rsidR="00CA5FCA">
        <w:rPr>
          <w:rFonts w:ascii="Times New Roman" w:hAnsi="Times New Roman" w:cs="Times New Roman"/>
          <w:sz w:val="28"/>
          <w:szCs w:val="28"/>
        </w:rPr>
        <w:t xml:space="preserve"> пункта 32</w:t>
      </w:r>
      <w:r w:rsidRPr="00EE4D43">
        <w:rPr>
          <w:rFonts w:ascii="Times New Roman" w:hAnsi="Times New Roman" w:cs="Times New Roman"/>
          <w:sz w:val="28"/>
          <w:szCs w:val="28"/>
        </w:rPr>
        <w:t xml:space="preserve"> настоящего Положения) на соответствующий процент выплаты.</w:t>
      </w:r>
      <w:r w:rsidR="00CA5FC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603E4" w:rsidRPr="00EE4D43" w:rsidRDefault="00CA5FCA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603E4" w:rsidRPr="00EE4D43">
        <w:rPr>
          <w:rFonts w:ascii="Times New Roman" w:hAnsi="Times New Roman" w:cs="Times New Roman"/>
          <w:sz w:val="28"/>
          <w:szCs w:val="28"/>
        </w:rPr>
        <w:t>3</w:t>
      </w:r>
      <w:r w:rsidR="00EF7F7B" w:rsidRPr="00EE4D43">
        <w:rPr>
          <w:rFonts w:ascii="Times New Roman" w:hAnsi="Times New Roman" w:cs="Times New Roman"/>
          <w:sz w:val="28"/>
          <w:szCs w:val="28"/>
        </w:rPr>
        <w:t>4</w:t>
      </w:r>
      <w:r w:rsidR="00F603E4" w:rsidRPr="00EE4D43">
        <w:rPr>
          <w:rFonts w:ascii="Times New Roman" w:hAnsi="Times New Roman" w:cs="Times New Roman"/>
          <w:sz w:val="28"/>
          <w:szCs w:val="28"/>
        </w:rPr>
        <w:t>. Педагогическим работникам организаций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работника, устанавливаются следующие выплаты компенсационного характера: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lastRenderedPageBreak/>
        <w:t>1) за классное руководство (кураторство), за каждый класс (класс-комплект), учебную группу независимо от количества обучающихся в классе (классе-комплекте), учебной группе одному педагогическому работнику (не более чем в двух классах (учебных группах) - в размере 1</w:t>
      </w:r>
      <w:r w:rsidR="00CA5FCA">
        <w:rPr>
          <w:rFonts w:ascii="Times New Roman" w:hAnsi="Times New Roman" w:cs="Times New Roman"/>
          <w:sz w:val="28"/>
          <w:szCs w:val="28"/>
        </w:rPr>
        <w:t xml:space="preserve"> </w:t>
      </w:r>
      <w:r w:rsidRPr="00EE4D43">
        <w:rPr>
          <w:rFonts w:ascii="Times New Roman" w:hAnsi="Times New Roman" w:cs="Times New Roman"/>
          <w:sz w:val="28"/>
          <w:szCs w:val="28"/>
        </w:rPr>
        <w:t>375 рублей;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25"/>
      <w:bookmarkEnd w:id="6"/>
      <w:r w:rsidRPr="00EE4D43">
        <w:rPr>
          <w:rFonts w:ascii="Times New Roman" w:hAnsi="Times New Roman" w:cs="Times New Roman"/>
          <w:sz w:val="28"/>
          <w:szCs w:val="28"/>
        </w:rPr>
        <w:t>2) учителям (педагогическим работникам, реализующим образовательные программы среднего профессионального образования) за проверку письменных работ с учетом фактического объема учебной нагрузки: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по следующим предметам: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русский язык (литература), родной язык (родная литература) - в размере 10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математика, информатика, физика - в размере 5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по другим предметам, требующим проверки письменных работ, - в размере 2 процентов.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30"/>
      <w:bookmarkEnd w:id="7"/>
      <w:r w:rsidRPr="00EE4D43">
        <w:rPr>
          <w:rFonts w:ascii="Times New Roman" w:hAnsi="Times New Roman" w:cs="Times New Roman"/>
          <w:sz w:val="28"/>
          <w:szCs w:val="28"/>
        </w:rPr>
        <w:t>3) учителям начальных классов за проверку письменных работ с учетом фактического объема учебной нагрузки - в размере 10 процентов.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31"/>
      <w:bookmarkEnd w:id="8"/>
      <w:r w:rsidRPr="00EE4D43">
        <w:rPr>
          <w:rFonts w:ascii="Times New Roman" w:hAnsi="Times New Roman" w:cs="Times New Roman"/>
          <w:sz w:val="28"/>
          <w:szCs w:val="28"/>
        </w:rPr>
        <w:t>4) учителям и другим педагогическим работникам за заведование учебными кабинетами, лабораториями - в размере 5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5) учителям, преподавателям, мастерам производственного обучения за заведование учебными мастерскими, учебно-опытными участками - в размере 2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6) педагогам-библиотекарям за работу с библиотечным фондом учебников в количестве 200 и более экземпляров - в размере 2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7) за руководство методическим объединением, предметной, цикловой, методической комиссией в образовательной организации педагогическим работникам, не имею</w:t>
      </w:r>
      <w:r w:rsidR="00CA5FCA">
        <w:rPr>
          <w:rFonts w:ascii="Times New Roman" w:hAnsi="Times New Roman" w:cs="Times New Roman"/>
          <w:sz w:val="28"/>
          <w:szCs w:val="28"/>
        </w:rPr>
        <w:t>щим квалификационной категории «педагог-методист»</w:t>
      </w:r>
      <w:r w:rsidRPr="00EE4D43">
        <w:rPr>
          <w:rFonts w:ascii="Times New Roman" w:hAnsi="Times New Roman" w:cs="Times New Roman"/>
          <w:sz w:val="28"/>
          <w:szCs w:val="28"/>
        </w:rPr>
        <w:t>, - в размере 2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8) за руководство методическим объединением, предметной, цикловой, методической комиссией в образовательной организации педагогическим работникам, имеющим квалификац</w:t>
      </w:r>
      <w:r w:rsidR="00CA5FCA">
        <w:rPr>
          <w:rFonts w:ascii="Times New Roman" w:hAnsi="Times New Roman" w:cs="Times New Roman"/>
          <w:sz w:val="28"/>
          <w:szCs w:val="28"/>
        </w:rPr>
        <w:t>ионную категорию «педагог-методист»</w:t>
      </w:r>
      <w:r w:rsidRPr="00EE4D43">
        <w:rPr>
          <w:rFonts w:ascii="Times New Roman" w:hAnsi="Times New Roman" w:cs="Times New Roman"/>
          <w:sz w:val="28"/>
          <w:szCs w:val="28"/>
        </w:rPr>
        <w:t>, - в размере 10 процентов;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36"/>
      <w:bookmarkEnd w:id="9"/>
      <w:r w:rsidRPr="00EE4D43">
        <w:rPr>
          <w:rFonts w:ascii="Times New Roman" w:hAnsi="Times New Roman" w:cs="Times New Roman"/>
          <w:sz w:val="28"/>
          <w:szCs w:val="28"/>
        </w:rPr>
        <w:t>9) за выполнение дополнительной работы, связанной с наставничеством, педагогическим работникам, имею</w:t>
      </w:r>
      <w:r w:rsidR="00CA5FCA">
        <w:rPr>
          <w:rFonts w:ascii="Times New Roman" w:hAnsi="Times New Roman" w:cs="Times New Roman"/>
          <w:sz w:val="28"/>
          <w:szCs w:val="28"/>
        </w:rPr>
        <w:t>щим квалификационную категорию «педагог-наставник», - в размере 10 процентов</w:t>
      </w:r>
      <w:proofErr w:type="gramStart"/>
      <w:r w:rsidR="00CA5FCA">
        <w:rPr>
          <w:rFonts w:ascii="Times New Roman" w:hAnsi="Times New Roman" w:cs="Times New Roman"/>
          <w:sz w:val="28"/>
          <w:szCs w:val="28"/>
        </w:rPr>
        <w:t>.»</w:t>
      </w:r>
      <w:r w:rsidRPr="00EE4D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03E4" w:rsidRPr="00EE4D43" w:rsidRDefault="00D06F31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603E4" w:rsidRPr="00EE4D43">
        <w:rPr>
          <w:rFonts w:ascii="Times New Roman" w:hAnsi="Times New Roman" w:cs="Times New Roman"/>
          <w:sz w:val="28"/>
          <w:szCs w:val="28"/>
        </w:rPr>
        <w:t>3</w:t>
      </w:r>
      <w:r w:rsidR="00EF7F7B" w:rsidRPr="00EE4D43">
        <w:rPr>
          <w:rFonts w:ascii="Times New Roman" w:hAnsi="Times New Roman" w:cs="Times New Roman"/>
          <w:sz w:val="28"/>
          <w:szCs w:val="28"/>
        </w:rPr>
        <w:t>5</w:t>
      </w:r>
      <w:r w:rsidR="00F603E4" w:rsidRPr="00EE4D43">
        <w:rPr>
          <w:rFonts w:ascii="Times New Roman" w:hAnsi="Times New Roman" w:cs="Times New Roman"/>
          <w:sz w:val="28"/>
          <w:szCs w:val="28"/>
        </w:rPr>
        <w:t xml:space="preserve">. Размер выплат компенсационного характера, предусмотренных </w:t>
      </w:r>
      <w:hyperlink w:anchor="Par25" w:history="1">
        <w:r w:rsidR="00F603E4" w:rsidRPr="00D06F3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подпунктами 2</w:t>
        </w:r>
      </w:hyperlink>
      <w:r w:rsidR="00F603E4" w:rsidRPr="00EE4D4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30" w:history="1">
        <w:r w:rsidR="00F603E4" w:rsidRPr="00D06F3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3 пункта 3</w:t>
        </w:r>
      </w:hyperlink>
      <w:r w:rsidR="009B3F2C" w:rsidRPr="00D06F31">
        <w:rPr>
          <w:rFonts w:ascii="Times New Roman" w:hAnsi="Times New Roman" w:cs="Times New Roman"/>
          <w:sz w:val="28"/>
          <w:szCs w:val="28"/>
        </w:rPr>
        <w:t>4</w:t>
      </w:r>
      <w:r w:rsidR="00F603E4" w:rsidRPr="00EE4D43">
        <w:rPr>
          <w:rFonts w:ascii="Times New Roman" w:hAnsi="Times New Roman" w:cs="Times New Roman"/>
          <w:sz w:val="28"/>
          <w:szCs w:val="28"/>
        </w:rPr>
        <w:t xml:space="preserve"> настоящего Положения, исчисляется путем умножения размера оклада (должностного оклада) с ПК по ПКГ с учетом фактического объема учебной нагрузки/педагогической работы на соответствующий процент выплаты.</w:t>
      </w:r>
    </w:p>
    <w:p w:rsidR="00F603E4" w:rsidRPr="00EE4D43" w:rsidRDefault="00F603E4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Размер выплат компенсационного характера, предусмотренных </w:t>
      </w:r>
      <w:hyperlink w:anchor="Par31" w:history="1">
        <w:r w:rsidRPr="005C61D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подпунктами 4</w:t>
        </w:r>
      </w:hyperlink>
      <w:r w:rsidRPr="005C61D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6" w:history="1">
        <w:r w:rsidR="009B3F2C" w:rsidRPr="005C61D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9 пункта </w:t>
        </w:r>
      </w:hyperlink>
      <w:r w:rsidR="009B3F2C" w:rsidRPr="005C61D9">
        <w:rPr>
          <w:rFonts w:ascii="Times New Roman" w:hAnsi="Times New Roman" w:cs="Times New Roman"/>
          <w:sz w:val="28"/>
          <w:szCs w:val="28"/>
        </w:rPr>
        <w:t>34</w:t>
      </w:r>
      <w:r w:rsidRPr="00EE4D43">
        <w:rPr>
          <w:rFonts w:ascii="Times New Roman" w:hAnsi="Times New Roman" w:cs="Times New Roman"/>
          <w:sz w:val="28"/>
          <w:szCs w:val="28"/>
        </w:rPr>
        <w:t xml:space="preserve"> настоящего Положения, исчисляется путем умножения размера оклада (должностного оклада) с ПК по ПКГ на с</w:t>
      </w:r>
      <w:r w:rsidR="005C61D9">
        <w:rPr>
          <w:rFonts w:ascii="Times New Roman" w:hAnsi="Times New Roman" w:cs="Times New Roman"/>
          <w:sz w:val="28"/>
          <w:szCs w:val="28"/>
        </w:rPr>
        <w:t>оответствующий процент выплаты</w:t>
      </w:r>
      <w:proofErr w:type="gramStart"/>
      <w:r w:rsidR="005C61D9">
        <w:rPr>
          <w:rFonts w:ascii="Times New Roman" w:hAnsi="Times New Roman" w:cs="Times New Roman"/>
          <w:sz w:val="28"/>
          <w:szCs w:val="28"/>
        </w:rPr>
        <w:t>.»</w:t>
      </w:r>
      <w:r w:rsidRPr="00EE4D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03E4" w:rsidRPr="00EE4D43" w:rsidRDefault="005C61D9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="002A558F" w:rsidRPr="00EE4D43">
        <w:rPr>
          <w:rFonts w:ascii="Times New Roman" w:hAnsi="Times New Roman" w:cs="Times New Roman"/>
          <w:sz w:val="28"/>
          <w:szCs w:val="28"/>
        </w:rPr>
        <w:t>Пункты 36 и 37 признать утратившими силу.</w:t>
      </w:r>
    </w:p>
    <w:p w:rsidR="002A558F" w:rsidRPr="00EE4D43" w:rsidRDefault="005C61D9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="002A558F" w:rsidRPr="00EE4D43">
        <w:rPr>
          <w:rFonts w:ascii="Times New Roman" w:hAnsi="Times New Roman" w:cs="Times New Roman"/>
          <w:sz w:val="28"/>
          <w:szCs w:val="28"/>
        </w:rPr>
        <w:t>Раздел IV. Порядок и условия установления выплат стимулирующего характера работникам организаций изложить в следующей редакции:</w:t>
      </w:r>
    </w:p>
    <w:p w:rsidR="002A558F" w:rsidRPr="00EE4D43" w:rsidRDefault="006460D2" w:rsidP="00646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A558F" w:rsidRPr="00EE4D43">
        <w:rPr>
          <w:rFonts w:ascii="Times New Roman" w:hAnsi="Times New Roman" w:cs="Times New Roman"/>
          <w:sz w:val="28"/>
          <w:szCs w:val="28"/>
        </w:rPr>
        <w:t>IV. Порядок и условия установления выплат стимулирующего</w:t>
      </w:r>
    </w:p>
    <w:p w:rsidR="002A558F" w:rsidRPr="00EE4D43" w:rsidRDefault="002A558F" w:rsidP="00646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характера работникам организаций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42. В целях поощрения работников за выполненную работу в организации устанавливаются следующие виды выплат стимулирующего характера: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выплаты за интенсивность и высокие результаты работы;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выплаты за стаж непрерывной работы, выслугу лет;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премиальные выплаты по итогам работы.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43. Выплаты стимулирующего характера устанавливаются работникам организации положением об оплате труда работников организации в соответствии с критериями оценки эффективности и результативности деятельности работников организации.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Значения 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критериев оценки эффективности деятельности работников организации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 определяются и корректируются исходя из задач, стоящих перед организацией.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44. При осуществлении выплат стимулирующего характера за интенсивность и высокие результаты работы следует учитывать: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достижение показателей эффективности деятельности педагогических работников по итогам оценки результативности педагогической деятельности работников и (или) возглавляемых ими подразделений;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период адаптации к профессиональной деятельности.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44-1. Выплаты за интенсивность и высокие результаты работы, за достижение показателей эффективности деятельности педагогических работников рекомендуется назначать по итогам оценки результативности образовательной деятельности работников и (или) возглавляемых ими подразделений по итогам работы за месяц, квартал, полугодие, год или за иной период, предусмотренный коллективным договором, соглашениями, локальными нормативными актами.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При этом следует учитывать количественные показатели результативности педагогической деятельности и критерии качества результатов педагогической деятельности.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44-2. Выплаты за интенсивность и высокие результаты работы устанавливаются: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1) за осуществление образовательной деятельности педагогическим работникам организаций, реализующим программы дошкольного, начального общего, основного общего, среднего общего образования, дополнительного образования, а также основные профессиональные образовательные программы (и основные программы профессионального обучения), в виде ежемесячной денежной выплаты в размере 3000 рублей в месяц независимо от объема учебной (педагогической) нагрузки;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lastRenderedPageBreak/>
        <w:t>2) за осуществление образовательной деятельности учителям, преподающим в</w:t>
      </w:r>
      <w:r w:rsidR="006460D2">
        <w:rPr>
          <w:rFonts w:ascii="Times New Roman" w:hAnsi="Times New Roman" w:cs="Times New Roman"/>
          <w:sz w:val="28"/>
          <w:szCs w:val="28"/>
        </w:rPr>
        <w:t xml:space="preserve"> организациях учебные предметы «Физика», «</w:t>
      </w:r>
      <w:r w:rsidRPr="00EE4D43">
        <w:rPr>
          <w:rFonts w:ascii="Times New Roman" w:hAnsi="Times New Roman" w:cs="Times New Roman"/>
          <w:sz w:val="28"/>
          <w:szCs w:val="28"/>
        </w:rPr>
        <w:t>Химия</w:t>
      </w:r>
      <w:r w:rsidR="006460D2">
        <w:rPr>
          <w:rFonts w:ascii="Times New Roman" w:hAnsi="Times New Roman" w:cs="Times New Roman"/>
          <w:sz w:val="28"/>
          <w:szCs w:val="28"/>
        </w:rPr>
        <w:t>», «</w:t>
      </w:r>
      <w:r w:rsidRPr="00EE4D43">
        <w:rPr>
          <w:rFonts w:ascii="Times New Roman" w:hAnsi="Times New Roman" w:cs="Times New Roman"/>
          <w:sz w:val="28"/>
          <w:szCs w:val="28"/>
        </w:rPr>
        <w:t>Информатика</w:t>
      </w:r>
      <w:r w:rsidR="006460D2">
        <w:rPr>
          <w:rFonts w:ascii="Times New Roman" w:hAnsi="Times New Roman" w:cs="Times New Roman"/>
          <w:sz w:val="28"/>
          <w:szCs w:val="28"/>
        </w:rPr>
        <w:t>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на условиях внешнего совместительства наряду с преподаванием в других организациях по аналогичной должности, специальности, профессии, в виде ежемесячной денежной выплаты в размере 5</w:t>
      </w:r>
      <w:r w:rsidR="006460D2">
        <w:rPr>
          <w:rFonts w:ascii="Times New Roman" w:hAnsi="Times New Roman" w:cs="Times New Roman"/>
          <w:sz w:val="28"/>
          <w:szCs w:val="28"/>
        </w:rPr>
        <w:t xml:space="preserve"> </w:t>
      </w:r>
      <w:r w:rsidRPr="00EE4D43">
        <w:rPr>
          <w:rFonts w:ascii="Times New Roman" w:hAnsi="Times New Roman" w:cs="Times New Roman"/>
          <w:sz w:val="28"/>
          <w:szCs w:val="28"/>
        </w:rPr>
        <w:t>000 рублей;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3) специалистам организаций к размеру оклада (должностного оклада) с ПК по ПКГ (размеру оклада (должностного оклада) с ПК по ПКГ с учетом фактического объема учебной нагрузки/педагогической работы):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работающим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 в сельских населенных пунктах, - в размере 25 процентов;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работающим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 в административных центрах районов, - в размере 10 процентов.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22"/>
      <w:bookmarkEnd w:id="10"/>
      <w:r w:rsidRPr="00EE4D43">
        <w:rPr>
          <w:rFonts w:ascii="Times New Roman" w:hAnsi="Times New Roman" w:cs="Times New Roman"/>
          <w:sz w:val="28"/>
          <w:szCs w:val="28"/>
        </w:rPr>
        <w:t>44-3. Выплаты за интенсивность и высокие результаты работы на период адаптации к профессиональной деятельности устанавливаются молодым специалистам - педагогическим работникам организаций.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D43">
        <w:rPr>
          <w:rFonts w:ascii="Times New Roman" w:hAnsi="Times New Roman" w:cs="Times New Roman"/>
          <w:sz w:val="28"/>
          <w:szCs w:val="28"/>
        </w:rPr>
        <w:t>Молодым специалистам - педагогическим работникам организаций, реализующим программы дошкольного, начального общего, основного общего, среднего общего образования, дополнительного образования, а также основные профессиональные образовательные программы (и основные программы профессионального обучения), производится ежемесячная денежная выплата (далее - выплата молодым специалистам) в течение первых трех лет непрерывной работы по профессии независимо от объема учебной (педагогической) нагрузки в размере:</w:t>
      </w:r>
      <w:proofErr w:type="gramEnd"/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- 1</w:t>
      </w:r>
      <w:r w:rsidR="00D0452B">
        <w:rPr>
          <w:rFonts w:ascii="Times New Roman" w:hAnsi="Times New Roman" w:cs="Times New Roman"/>
          <w:sz w:val="28"/>
          <w:szCs w:val="28"/>
        </w:rPr>
        <w:t xml:space="preserve"> </w:t>
      </w:r>
      <w:r w:rsidRPr="00EE4D43">
        <w:rPr>
          <w:rFonts w:ascii="Times New Roman" w:hAnsi="Times New Roman" w:cs="Times New Roman"/>
          <w:sz w:val="28"/>
          <w:szCs w:val="28"/>
        </w:rPr>
        <w:t>000 рублей в месяц за первый год работы;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- 2</w:t>
      </w:r>
      <w:r w:rsidR="00D0452B">
        <w:rPr>
          <w:rFonts w:ascii="Times New Roman" w:hAnsi="Times New Roman" w:cs="Times New Roman"/>
          <w:sz w:val="28"/>
          <w:szCs w:val="28"/>
        </w:rPr>
        <w:t xml:space="preserve"> </w:t>
      </w:r>
      <w:r w:rsidRPr="00EE4D43">
        <w:rPr>
          <w:rFonts w:ascii="Times New Roman" w:hAnsi="Times New Roman" w:cs="Times New Roman"/>
          <w:sz w:val="28"/>
          <w:szCs w:val="28"/>
        </w:rPr>
        <w:t>000 рублей за период работы более 1 года и до 2 лет;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- 3</w:t>
      </w:r>
      <w:r w:rsidR="00D0452B">
        <w:rPr>
          <w:rFonts w:ascii="Times New Roman" w:hAnsi="Times New Roman" w:cs="Times New Roman"/>
          <w:sz w:val="28"/>
          <w:szCs w:val="28"/>
        </w:rPr>
        <w:t xml:space="preserve"> </w:t>
      </w:r>
      <w:r w:rsidRPr="00EE4D43">
        <w:rPr>
          <w:rFonts w:ascii="Times New Roman" w:hAnsi="Times New Roman" w:cs="Times New Roman"/>
          <w:sz w:val="28"/>
          <w:szCs w:val="28"/>
        </w:rPr>
        <w:t>000 рублей за период работы более 2 лет и до 3 лет.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D43">
        <w:rPr>
          <w:rFonts w:ascii="Times New Roman" w:hAnsi="Times New Roman" w:cs="Times New Roman"/>
          <w:sz w:val="28"/>
          <w:szCs w:val="28"/>
        </w:rPr>
        <w:t>Для целей настоящего Положения молодыми специалистами признаются лица до 35 лет,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принятым на работу в соответствии с направлением подготовки (полученной специальностью) в течение одного года со дня получения профессионального образования.</w:t>
      </w:r>
      <w:proofErr w:type="gramEnd"/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44-4. Выплаты за интенсивность и высокие результаты работы, предусмотренные </w:t>
      </w:r>
      <w:hyperlink w:anchor="Par17" w:history="1">
        <w:r w:rsidRPr="00D0452B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1 пункта 44-2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2" w:history="1">
        <w:r w:rsidRPr="00D0452B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44-3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настоящего Положения, производятся только по основному месту работы педагогического работника или по основной должности без учета работы на условиях совмещения, совместительства и расширения зоны обслуживания.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Выплата за интенсивность и высокие результаты работы, предусмотренная </w:t>
      </w:r>
      <w:hyperlink w:anchor="Par18" w:history="1">
        <w:r w:rsidRPr="00D0452B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2 пункта 44-2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настоящего Положения, производится на основании порядка, определенного Министерством.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Выплаты за интенсивность и высокие результаты работы, предусмотренные </w:t>
      </w:r>
      <w:hyperlink w:anchor="Par17" w:history="1">
        <w:r w:rsidRPr="00D0452B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1 пункта 44-2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2" w:history="1">
        <w:r w:rsidRPr="00D0452B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44-3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настоящего Положения: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lastRenderedPageBreak/>
        <w:t>производятся за фактически отработанное время в сроки, установленные для выплаты заработной платы;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не выплачиваются в период нахождения педагогического работника в отпуске без сохранения заработной платы, по беременности и родам, по уходу за ребенком до достижения им возраста трех лет, в период прохождения военной службы по призыву;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осуществляются в соответствии с приказом руководителя организации.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45. Выплаты за качество выполняемых работ устанавливаются работникам за достижения в профессиональной деятельности.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45-1. К выплатам за качество выполняемых работ относятся: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- выплаты </w:t>
      </w:r>
      <w:r w:rsidR="00D0452B">
        <w:rPr>
          <w:rFonts w:ascii="Times New Roman" w:hAnsi="Times New Roman" w:cs="Times New Roman"/>
          <w:sz w:val="28"/>
          <w:szCs w:val="28"/>
        </w:rPr>
        <w:t>за наличие ученой степени «доктор наук», «кандидат наук»</w:t>
      </w:r>
      <w:r w:rsidRPr="00EE4D43">
        <w:rPr>
          <w:rFonts w:ascii="Times New Roman" w:hAnsi="Times New Roman" w:cs="Times New Roman"/>
          <w:sz w:val="28"/>
          <w:szCs w:val="28"/>
        </w:rPr>
        <w:t>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выплаты за квалификационную категорию;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выплаты водителям за классность.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45</w:t>
      </w:r>
      <w:r w:rsidR="00D0452B">
        <w:rPr>
          <w:rFonts w:ascii="Times New Roman" w:hAnsi="Times New Roman" w:cs="Times New Roman"/>
          <w:sz w:val="28"/>
          <w:szCs w:val="28"/>
        </w:rPr>
        <w:t>-2. Выплата за ученую степень «доктор наук», «кандидат наук»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устанавливается педагогическим работникам организаций при осуществлении педагогической деятельности за наличие ученых степеней в размере: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- </w:t>
      </w:r>
      <w:r w:rsidR="0038478A">
        <w:rPr>
          <w:rFonts w:ascii="Times New Roman" w:hAnsi="Times New Roman" w:cs="Times New Roman"/>
          <w:sz w:val="28"/>
          <w:szCs w:val="28"/>
        </w:rPr>
        <w:t>за ученую степень «доктор наук»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в размере 20 процентов;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- за ученую степень </w:t>
      </w:r>
      <w:r w:rsidR="0038478A">
        <w:rPr>
          <w:rFonts w:ascii="Times New Roman" w:hAnsi="Times New Roman" w:cs="Times New Roman"/>
          <w:sz w:val="28"/>
          <w:szCs w:val="28"/>
        </w:rPr>
        <w:t>«</w:t>
      </w:r>
      <w:r w:rsidRPr="00EE4D43">
        <w:rPr>
          <w:rFonts w:ascii="Times New Roman" w:hAnsi="Times New Roman" w:cs="Times New Roman"/>
          <w:sz w:val="28"/>
          <w:szCs w:val="28"/>
        </w:rPr>
        <w:t>кандидат наук</w:t>
      </w:r>
      <w:r w:rsidR="0038478A">
        <w:rPr>
          <w:rFonts w:ascii="Times New Roman" w:hAnsi="Times New Roman" w:cs="Times New Roman"/>
          <w:sz w:val="28"/>
          <w:szCs w:val="28"/>
        </w:rPr>
        <w:t>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в размере 10 процентов.</w:t>
      </w:r>
    </w:p>
    <w:p w:rsidR="002A558F" w:rsidRPr="00EE4D43" w:rsidRDefault="0038478A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за ученую степень «доктор наук», «кандидат наук»</w:t>
      </w:r>
      <w:r w:rsidR="002A558F" w:rsidRPr="00EE4D43">
        <w:rPr>
          <w:rFonts w:ascii="Times New Roman" w:hAnsi="Times New Roman" w:cs="Times New Roman"/>
          <w:sz w:val="28"/>
          <w:szCs w:val="28"/>
        </w:rPr>
        <w:t xml:space="preserve"> устанавливается только в том случае, когда педагогический работник работает непосредственно по той специальности (или смежной специальности), по которой присвоена ученая степень.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При наличии у педагогического работника нескольких степеней, выплата за ученую </w:t>
      </w:r>
      <w:r w:rsidR="0038478A">
        <w:rPr>
          <w:rFonts w:ascii="Times New Roman" w:hAnsi="Times New Roman" w:cs="Times New Roman"/>
          <w:sz w:val="28"/>
          <w:szCs w:val="28"/>
        </w:rPr>
        <w:t>степень «</w:t>
      </w:r>
      <w:r w:rsidRPr="00EE4D43">
        <w:rPr>
          <w:rFonts w:ascii="Times New Roman" w:hAnsi="Times New Roman" w:cs="Times New Roman"/>
          <w:sz w:val="28"/>
          <w:szCs w:val="28"/>
        </w:rPr>
        <w:t>доктор наук</w:t>
      </w:r>
      <w:r w:rsidR="0038478A">
        <w:rPr>
          <w:rFonts w:ascii="Times New Roman" w:hAnsi="Times New Roman" w:cs="Times New Roman"/>
          <w:sz w:val="28"/>
          <w:szCs w:val="28"/>
        </w:rPr>
        <w:t>», «</w:t>
      </w:r>
      <w:r w:rsidRPr="00EE4D43">
        <w:rPr>
          <w:rFonts w:ascii="Times New Roman" w:hAnsi="Times New Roman" w:cs="Times New Roman"/>
          <w:sz w:val="28"/>
          <w:szCs w:val="28"/>
        </w:rPr>
        <w:t>кандидат наук</w:t>
      </w:r>
      <w:r w:rsidR="0038478A">
        <w:rPr>
          <w:rFonts w:ascii="Times New Roman" w:hAnsi="Times New Roman" w:cs="Times New Roman"/>
          <w:sz w:val="28"/>
          <w:szCs w:val="28"/>
        </w:rPr>
        <w:t>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устанавливается по одному из оснований по его выбору.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Р</w:t>
      </w:r>
      <w:r w:rsidR="009A61C3">
        <w:rPr>
          <w:rFonts w:ascii="Times New Roman" w:hAnsi="Times New Roman" w:cs="Times New Roman"/>
          <w:sz w:val="28"/>
          <w:szCs w:val="28"/>
        </w:rPr>
        <w:t>азмер выплат за ученую степень «доктор наук», «</w:t>
      </w:r>
      <w:r w:rsidRPr="00EE4D43">
        <w:rPr>
          <w:rFonts w:ascii="Times New Roman" w:hAnsi="Times New Roman" w:cs="Times New Roman"/>
          <w:sz w:val="28"/>
          <w:szCs w:val="28"/>
        </w:rPr>
        <w:t>кандидат наук</w:t>
      </w:r>
      <w:r w:rsidR="009A61C3">
        <w:rPr>
          <w:rFonts w:ascii="Times New Roman" w:hAnsi="Times New Roman" w:cs="Times New Roman"/>
          <w:sz w:val="28"/>
          <w:szCs w:val="28"/>
        </w:rPr>
        <w:t>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определяется путем умножения оклада (должностного оклада) педагогического работника с ПК по ПКГ с учетом фактического объема учебной нагрузки/педагогической работы на процент выплаты.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45-3. Положением об оплате труда работников организации предусматривается установление педагогическому работнику к размеру оклада (должностного оклада) с ПК по ПКГ с учетом фактического объема учебной нагрузки/педагогической работы выплаты за квалификационную категорию.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Выплата за квалификационную категорию устанавливается с целью стимулирования педагогических работников к качественному результату труда путем повышения профессиональной квалификации и компетентности.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Размеры выплат за квалификационную категорию к размеру оклада (должностного оклада) с ПК по ПКГ с учетом фактического объема учебной нагрузки/педагогической работы составляет: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для педагогических работников, имеющих высшую квалификационную категорию, - 20 процентов;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lastRenderedPageBreak/>
        <w:t>- для педагогических работников, имеющих первую квалификационную категорию, - 10 процентов.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Выплата за квалификационную категорию устанавливается при выполнении работы по должности, по которой присвоена квалификационная категория.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Размер выплат за квалификационную категорию определяется путем умножения оклада (должностного оклада) педагогического работника с ПК по ПКГ с учетом фактического объема учебной нагрузки/педагогической работы на процент выплаты.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45-4. Выплата водителям за классность устанавливается водителям автомобилей организаций.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Размер выплаты водителям за классность составляет: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- </w:t>
      </w:r>
      <w:r w:rsidR="00E94075">
        <w:rPr>
          <w:rFonts w:ascii="Times New Roman" w:hAnsi="Times New Roman" w:cs="Times New Roman"/>
          <w:sz w:val="28"/>
          <w:szCs w:val="28"/>
        </w:rPr>
        <w:t>водителям, имеющим категорию «C»</w:t>
      </w:r>
      <w:r w:rsidRPr="00EE4D43">
        <w:rPr>
          <w:rFonts w:ascii="Times New Roman" w:hAnsi="Times New Roman" w:cs="Times New Roman"/>
          <w:sz w:val="28"/>
          <w:szCs w:val="28"/>
        </w:rPr>
        <w:t>, - 15 процентов;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- </w:t>
      </w:r>
      <w:r w:rsidR="00E94075">
        <w:rPr>
          <w:rFonts w:ascii="Times New Roman" w:hAnsi="Times New Roman" w:cs="Times New Roman"/>
          <w:sz w:val="28"/>
          <w:szCs w:val="28"/>
        </w:rPr>
        <w:t>водителям, имеющим категорию «D»</w:t>
      </w:r>
      <w:r w:rsidRPr="00EE4D43">
        <w:rPr>
          <w:rFonts w:ascii="Times New Roman" w:hAnsi="Times New Roman" w:cs="Times New Roman"/>
          <w:sz w:val="28"/>
          <w:szCs w:val="28"/>
        </w:rPr>
        <w:t>, - 25 процентов.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Размер выплаты водителям за классность определяется путем умножения оклада (должностного оклада) с ПК по ПКГ на процент выплаты.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45-5. Выплата за стаж непрерывной работы, выслугу лет устанавливается в следующих размерах: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при стаже работы от 3 до 5 лет - 10 процентов;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при стаже работы от 5 до 10 лет - 15 процентов;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при стаже работы от 10 до 15 лет - 20 процентов;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при стаже работы свыше 15 лет - 25 процентов.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Размер выплат за стаж непрерывной работы, выслугу лет определяется путем умножения оклада (должностного оклада) с ПК по ПКГ на процент выплаты.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Выплата за стаж непрерывной работы, выслугу лет не устанавливается руководителю, заместителям руководителя и главному бухгалтеру организации.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Исчисление стажа, дающего право на установление выплаты за стаж непрерывной работы, выслугу лет, производится в соответствии с приложением </w:t>
      </w:r>
      <w:r w:rsidR="00E94075">
        <w:rPr>
          <w:rFonts w:ascii="Times New Roman" w:hAnsi="Times New Roman" w:cs="Times New Roman"/>
          <w:sz w:val="28"/>
          <w:szCs w:val="28"/>
        </w:rPr>
        <w:t>№</w:t>
      </w:r>
      <w:r w:rsidRPr="00EE4D43">
        <w:rPr>
          <w:rFonts w:ascii="Times New Roman" w:hAnsi="Times New Roman" w:cs="Times New Roman"/>
          <w:sz w:val="28"/>
          <w:szCs w:val="28"/>
        </w:rPr>
        <w:t xml:space="preserve"> 3 к настоящему Положению.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46. Изменение размеров выплат производится в следующие сроки: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при увеличении стажа непрерывной работы - со дня достижения соответствующего стажа, если документы находятся в организации, или со дня представления документа о стаже, дающем право на соответствующие выплаты;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при установлении или присвоении квалификационной категории - со дня вынесения решения аттестационной комиссией;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- при награждении государственными наградами Кабардино-Балкарской Республики, предусмотренными </w:t>
      </w:r>
      <w:hyperlink r:id="rId8" w:history="1">
        <w:r w:rsidRPr="00E9407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EE4D43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15 июля 1999 г. </w:t>
      </w:r>
      <w:r w:rsidR="00E94075">
        <w:rPr>
          <w:rFonts w:ascii="Times New Roman" w:hAnsi="Times New Roman" w:cs="Times New Roman"/>
          <w:sz w:val="28"/>
          <w:szCs w:val="28"/>
        </w:rPr>
        <w:t>№ 29-РЗ «</w:t>
      </w:r>
      <w:r w:rsidRPr="00EE4D43">
        <w:rPr>
          <w:rFonts w:ascii="Times New Roman" w:hAnsi="Times New Roman" w:cs="Times New Roman"/>
          <w:sz w:val="28"/>
          <w:szCs w:val="28"/>
        </w:rPr>
        <w:t>О государственных наградах Кабардино-Ба</w:t>
      </w:r>
      <w:r w:rsidR="00E94075">
        <w:rPr>
          <w:rFonts w:ascii="Times New Roman" w:hAnsi="Times New Roman" w:cs="Times New Roman"/>
          <w:sz w:val="28"/>
          <w:szCs w:val="28"/>
        </w:rPr>
        <w:t>лкарской Республики»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- со дня награждения;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при</w:t>
      </w:r>
      <w:r w:rsidR="00E94075">
        <w:rPr>
          <w:rFonts w:ascii="Times New Roman" w:hAnsi="Times New Roman" w:cs="Times New Roman"/>
          <w:sz w:val="28"/>
          <w:szCs w:val="28"/>
        </w:rPr>
        <w:t xml:space="preserve"> получении водителем категории «C» или «</w:t>
      </w:r>
      <w:r w:rsidRPr="00EE4D43">
        <w:rPr>
          <w:rFonts w:ascii="Times New Roman" w:hAnsi="Times New Roman" w:cs="Times New Roman"/>
          <w:sz w:val="28"/>
          <w:szCs w:val="28"/>
        </w:rPr>
        <w:t>D</w:t>
      </w:r>
      <w:r w:rsidR="00E94075">
        <w:rPr>
          <w:rFonts w:ascii="Times New Roman" w:hAnsi="Times New Roman" w:cs="Times New Roman"/>
          <w:sz w:val="28"/>
          <w:szCs w:val="28"/>
        </w:rPr>
        <w:t xml:space="preserve">» - </w:t>
      </w:r>
      <w:proofErr w:type="gramStart"/>
      <w:r w:rsidR="00E94075">
        <w:rPr>
          <w:rFonts w:ascii="Times New Roman" w:hAnsi="Times New Roman" w:cs="Times New Roman"/>
          <w:sz w:val="28"/>
          <w:szCs w:val="28"/>
        </w:rPr>
        <w:t>с даты открытия</w:t>
      </w:r>
      <w:proofErr w:type="gramEnd"/>
      <w:r w:rsidR="00E94075">
        <w:rPr>
          <w:rFonts w:ascii="Times New Roman" w:hAnsi="Times New Roman" w:cs="Times New Roman"/>
          <w:sz w:val="28"/>
          <w:szCs w:val="28"/>
        </w:rPr>
        <w:t xml:space="preserve"> категории «C» или «D»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в водительском удостоверении;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94075">
        <w:rPr>
          <w:rFonts w:ascii="Times New Roman" w:hAnsi="Times New Roman" w:cs="Times New Roman"/>
          <w:sz w:val="28"/>
          <w:szCs w:val="28"/>
        </w:rPr>
        <w:t>при присуждении ученой степени «</w:t>
      </w:r>
      <w:r w:rsidRPr="00EE4D43">
        <w:rPr>
          <w:rFonts w:ascii="Times New Roman" w:hAnsi="Times New Roman" w:cs="Times New Roman"/>
          <w:sz w:val="28"/>
          <w:szCs w:val="28"/>
        </w:rPr>
        <w:t>доктор наук</w:t>
      </w:r>
      <w:r w:rsidR="00E94075">
        <w:rPr>
          <w:rFonts w:ascii="Times New Roman" w:hAnsi="Times New Roman" w:cs="Times New Roman"/>
          <w:sz w:val="28"/>
          <w:szCs w:val="28"/>
        </w:rPr>
        <w:t>» или «кандидат наук»</w:t>
      </w:r>
      <w:r w:rsidRPr="00EE4D43">
        <w:rPr>
          <w:rFonts w:ascii="Times New Roman" w:hAnsi="Times New Roman" w:cs="Times New Roman"/>
          <w:sz w:val="28"/>
          <w:szCs w:val="28"/>
        </w:rPr>
        <w:t xml:space="preserve"> - со дня принятия Министерством науки и высшего образования Российской Федерации решения о выдаче соответствующего диплома.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При наступлении у работника права на изменение 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47. При премировании учитываются: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достижение и превышение плановых и нормативных показателей работы;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организация и проведение мероприятий, направленных на повышение авторитета и имиджа организации;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соответствие результатов труда заранее поставленным на определенный период целям, задачам;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инициатива, творчество и применение в работе современных форм и методов организации труда;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подготовка призеров олимпиад, конкурсов;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личный профессиональный вклад в обеспечение эффективной деятельности организации;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настойчивость и инициатива в достижении поставленных задач, целей, умение достигать результата (поставленной цели, задачи) с наименьшими затратами материальных и денежных средств;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способность принятия управленческих решений в критических ситуациях;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умение положительно воздействовать на коллег и подчиненных личным примером сознательного отношения к делу;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- непосредственное участие в реализации национальных проектов, федеральных и республиканских целевых программ.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47-1. Вид, размер и условия осуществления премиальных выплат по итогам работы, период, за который выплачивается премия, конкретизируются в положении об оплате труда работников организации. Премия по итогам работы за установленный период выплачивается в пределах фонда оплаты труда учреждения по соответствующей категории персонала при наличии 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экономии средств фонда оплаты труда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>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Критерии определения размеров выплат стимулирующего характера могут уточняться и конкретизироваться применительно к конкретным должностным обязанностям работников.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В организации одновременно может быть введено несколько видов премий за разные периоды работы</w:t>
      </w:r>
    </w:p>
    <w:p w:rsidR="002A558F" w:rsidRPr="00EE4D43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47-2. Размер премии может определяться как в процент</w:t>
      </w:r>
      <w:r w:rsidR="005D28D8">
        <w:rPr>
          <w:rFonts w:ascii="Times New Roman" w:hAnsi="Times New Roman" w:cs="Times New Roman"/>
          <w:sz w:val="28"/>
          <w:szCs w:val="28"/>
        </w:rPr>
        <w:t>ах, так и в абсолютном размере</w:t>
      </w:r>
      <w:proofErr w:type="gramStart"/>
      <w:r w:rsidR="005D28D8">
        <w:rPr>
          <w:rFonts w:ascii="Times New Roman" w:hAnsi="Times New Roman" w:cs="Times New Roman"/>
          <w:sz w:val="28"/>
          <w:szCs w:val="28"/>
        </w:rPr>
        <w:t>.»</w:t>
      </w:r>
      <w:r w:rsidRPr="00EE4D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F4CA7" w:rsidRPr="00EE4D43" w:rsidRDefault="00A51F5D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EF4CA7" w:rsidRPr="00EE4D43">
        <w:rPr>
          <w:rFonts w:ascii="Times New Roman" w:hAnsi="Times New Roman" w:cs="Times New Roman"/>
          <w:sz w:val="28"/>
          <w:szCs w:val="28"/>
        </w:rPr>
        <w:t xml:space="preserve">Пункт 48 </w:t>
      </w:r>
      <w:r>
        <w:rPr>
          <w:rFonts w:ascii="Times New Roman" w:hAnsi="Times New Roman" w:cs="Times New Roman"/>
          <w:sz w:val="28"/>
          <w:szCs w:val="28"/>
        </w:rPr>
        <w:t>раздела</w:t>
      </w:r>
      <w:r w:rsidR="002A558F" w:rsidRPr="00EE4D43">
        <w:rPr>
          <w:rFonts w:ascii="Times New Roman" w:hAnsi="Times New Roman" w:cs="Times New Roman"/>
          <w:sz w:val="28"/>
          <w:szCs w:val="28"/>
        </w:rPr>
        <w:t xml:space="preserve"> V. Продолжительность рабочего времени (норма часов педагогической работы за ставку заработной платы)</w:t>
      </w:r>
      <w:r w:rsidR="00EF4CA7" w:rsidRPr="00EE4D4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51F5D" w:rsidRDefault="002A558F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«48. 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 xml:space="preserve">Продолжительность рабочего времени (нормы часов педагогической работы за ставку заработной платы) педагогических работников определена приказом Министерства просвещения Российской Федерации от 4 апреля 2025 г. </w:t>
      </w:r>
      <w:r w:rsidR="00A51F5D">
        <w:rPr>
          <w:rFonts w:ascii="Times New Roman" w:hAnsi="Times New Roman" w:cs="Times New Roman"/>
          <w:sz w:val="28"/>
          <w:szCs w:val="28"/>
        </w:rPr>
        <w:t>№ 269 «</w:t>
      </w:r>
      <w:r w:rsidRPr="00EE4D43">
        <w:rPr>
          <w:rFonts w:ascii="Times New Roman" w:hAnsi="Times New Roman" w:cs="Times New Roman"/>
          <w:sz w:val="28"/>
          <w:szCs w:val="28"/>
        </w:rPr>
        <w:t>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</w:t>
      </w:r>
      <w:r w:rsidR="00A51F5D">
        <w:rPr>
          <w:rFonts w:ascii="Times New Roman" w:hAnsi="Times New Roman" w:cs="Times New Roman"/>
          <w:sz w:val="28"/>
          <w:szCs w:val="28"/>
        </w:rPr>
        <w:t>дела указанной учебной нагрузки</w:t>
      </w:r>
      <w:proofErr w:type="gramStart"/>
      <w:r w:rsidR="00A51F5D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A51F5D">
        <w:rPr>
          <w:rFonts w:ascii="Times New Roman" w:hAnsi="Times New Roman" w:cs="Times New Roman"/>
          <w:sz w:val="28"/>
          <w:szCs w:val="28"/>
        </w:rPr>
        <w:t>.</w:t>
      </w:r>
      <w:r w:rsidR="009742D6">
        <w:rPr>
          <w:rFonts w:ascii="Times New Roman" w:hAnsi="Times New Roman" w:cs="Times New Roman"/>
          <w:sz w:val="28"/>
          <w:szCs w:val="28"/>
        </w:rPr>
        <w:t>».</w:t>
      </w:r>
    </w:p>
    <w:p w:rsidR="00EF4CA7" w:rsidRPr="00EE4D43" w:rsidRDefault="00A51F5D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EF4CA7" w:rsidRPr="00EE4D43">
        <w:rPr>
          <w:rFonts w:ascii="Times New Roman" w:hAnsi="Times New Roman" w:cs="Times New Roman"/>
          <w:sz w:val="28"/>
          <w:szCs w:val="28"/>
        </w:rPr>
        <w:t>Пункт 60 раздела VI. Порядок и условия оплаты труда педагогических работников изложить в следующей редакции</w:t>
      </w:r>
      <w:r w:rsidR="00390896" w:rsidRPr="00EE4D43">
        <w:rPr>
          <w:rFonts w:ascii="Times New Roman" w:hAnsi="Times New Roman" w:cs="Times New Roman"/>
          <w:sz w:val="28"/>
          <w:szCs w:val="28"/>
        </w:rPr>
        <w:t>:</w:t>
      </w:r>
    </w:p>
    <w:p w:rsidR="00EF4CA7" w:rsidRPr="00EE4D43" w:rsidRDefault="00EF4CA7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«60. Учебная нагрузка, выполненная в порядке замещения временно отсутствующих по болезни и другим причинам учителей (преподавателей), продолжавшаяся непрерывно в течение не более двух месяцев, оплачивается дополнительно из расчета почасовой оплаты пропорционально фактически выполненному объему учебной нагрузки.</w:t>
      </w:r>
    </w:p>
    <w:p w:rsidR="00EF4CA7" w:rsidRPr="00EE4D43" w:rsidRDefault="00EF4CA7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D43">
        <w:rPr>
          <w:rFonts w:ascii="Times New Roman" w:hAnsi="Times New Roman" w:cs="Times New Roman"/>
          <w:sz w:val="28"/>
          <w:szCs w:val="28"/>
        </w:rPr>
        <w:t xml:space="preserve">Размер дополнительной оплаты за один час учебной работы при исполнении обязанностей временно отсутствующего педагога (учителя) без освобождения от работы определяется путем деления месячной ставки заработной платы (оклада (должностного оклада) с ПК по ПКГ) с учетом выплаты за квалификационную категорию на месячную норму часов педагогической работы за ставку заработной платы, установленной </w:t>
      </w:r>
      <w:hyperlink r:id="rId9" w:history="1">
        <w:r w:rsidRPr="009742D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Pr="009742D6">
        <w:rPr>
          <w:rFonts w:ascii="Times New Roman" w:hAnsi="Times New Roman" w:cs="Times New Roman"/>
          <w:sz w:val="28"/>
          <w:szCs w:val="28"/>
        </w:rPr>
        <w:t xml:space="preserve"> </w:t>
      </w:r>
      <w:r w:rsidRPr="00EE4D43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4 апреля 2025 г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. </w:t>
      </w:r>
      <w:r w:rsidR="009742D6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="009742D6">
        <w:rPr>
          <w:rFonts w:ascii="Times New Roman" w:hAnsi="Times New Roman" w:cs="Times New Roman"/>
          <w:sz w:val="28"/>
          <w:szCs w:val="28"/>
        </w:rPr>
        <w:t>269 «</w:t>
      </w:r>
      <w:r w:rsidRPr="00EE4D43">
        <w:rPr>
          <w:rFonts w:ascii="Times New Roman" w:hAnsi="Times New Roman" w:cs="Times New Roman"/>
          <w:sz w:val="28"/>
          <w:szCs w:val="28"/>
        </w:rPr>
        <w:t>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 указанной учебной нагрузки</w:t>
      </w:r>
      <w:proofErr w:type="gramStart"/>
      <w:r w:rsidR="009742D6">
        <w:rPr>
          <w:rFonts w:ascii="Times New Roman" w:hAnsi="Times New Roman" w:cs="Times New Roman"/>
          <w:sz w:val="28"/>
          <w:szCs w:val="28"/>
        </w:rPr>
        <w:t>.»</w:t>
      </w:r>
      <w:r w:rsidRPr="00EE4D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F4CA7" w:rsidRPr="00EE4D43" w:rsidRDefault="00EF4CA7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Если замещение продолжается свыше двух месяцев, то оплата труда педагогического работника производится со дня начала замещения за все часы фактической работы по тарификации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.»</w:t>
      </w:r>
      <w:r w:rsidR="009742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90896" w:rsidRPr="00EE4D43" w:rsidRDefault="009742D6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1.7. Пункты 75-77 раздела IX. </w:t>
      </w:r>
      <w:r w:rsidR="00390896" w:rsidRPr="00EE4D43">
        <w:rPr>
          <w:rFonts w:ascii="Times New Roman" w:hAnsi="Times New Roman" w:cs="Times New Roman"/>
          <w:sz w:val="28"/>
          <w:szCs w:val="28"/>
        </w:rPr>
        <w:t>Порядок формирования и утверждения штатного расписания образовательных организаций изложить в следующей редакции:</w:t>
      </w:r>
    </w:p>
    <w:p w:rsidR="00390896" w:rsidRPr="00EE4D43" w:rsidRDefault="00390896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«75. Организации формируют единое штатное расписание независимо от того, к каким видам экономической деятельности относятся структурные подразделения организации.</w:t>
      </w:r>
    </w:p>
    <w:p w:rsidR="00390896" w:rsidRPr="00EE4D43" w:rsidRDefault="00390896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Штатное расписание организации утверждается ее руководителем по согласованию с </w:t>
      </w:r>
      <w:r w:rsidR="005B3DD4" w:rsidRPr="00EE4D43">
        <w:rPr>
          <w:rFonts w:ascii="Times New Roman" w:hAnsi="Times New Roman" w:cs="Times New Roman"/>
          <w:sz w:val="28"/>
          <w:szCs w:val="28"/>
        </w:rPr>
        <w:t>МКУ «Управление образования местной администрации Прохладненского муниципального района КБР</w:t>
      </w:r>
      <w:r w:rsidR="009742D6">
        <w:rPr>
          <w:rFonts w:ascii="Times New Roman" w:hAnsi="Times New Roman" w:cs="Times New Roman"/>
          <w:sz w:val="28"/>
          <w:szCs w:val="28"/>
        </w:rPr>
        <w:t>.</w:t>
      </w:r>
      <w:r w:rsidR="005B3DD4" w:rsidRPr="00EE4D43">
        <w:rPr>
          <w:rFonts w:ascii="Times New Roman" w:hAnsi="Times New Roman" w:cs="Times New Roman"/>
          <w:sz w:val="28"/>
          <w:szCs w:val="28"/>
        </w:rPr>
        <w:t>»</w:t>
      </w:r>
      <w:r w:rsidR="00927A30" w:rsidRPr="00EE4D43">
        <w:rPr>
          <w:rFonts w:ascii="Times New Roman" w:hAnsi="Times New Roman" w:cs="Times New Roman"/>
          <w:sz w:val="28"/>
          <w:szCs w:val="28"/>
        </w:rPr>
        <w:t>.</w:t>
      </w:r>
    </w:p>
    <w:p w:rsidR="00390896" w:rsidRPr="00EE4D43" w:rsidRDefault="009742D6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90896" w:rsidRPr="00EE4D43">
        <w:rPr>
          <w:rFonts w:ascii="Times New Roman" w:hAnsi="Times New Roman" w:cs="Times New Roman"/>
          <w:sz w:val="28"/>
          <w:szCs w:val="28"/>
        </w:rPr>
        <w:t>76. Персонал организации делится на административно-управленческий персонал, основной персонал и вспомогательный персонал.</w:t>
      </w:r>
    </w:p>
    <w:p w:rsidR="00390896" w:rsidRPr="00EE4D43" w:rsidRDefault="00390896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D43">
        <w:rPr>
          <w:rFonts w:ascii="Times New Roman" w:hAnsi="Times New Roman" w:cs="Times New Roman"/>
          <w:sz w:val="28"/>
          <w:szCs w:val="28"/>
        </w:rPr>
        <w:t>К административно-управленческому персоналу организации относятся следующие работники, занятые управлением (организацией) оказания услуг, а также выполняющие административные функции, необходимые для обеспечения деятельности организации: директор, заместитель директора по учебной работе, заместитель директора по учебно-воспитательной работе, заместитель директора по воспитательной работе, заместитель директора по военно-патриотической и воспитательной работе, заместитель директора по административно-хозяйственной части, главный бухгалтер (бухгалтер), экономист, инспектор по кадрам, заведующий хозяйством, заведующий</w:t>
      </w:r>
      <w:proofErr w:type="gramEnd"/>
      <w:r w:rsidRPr="00EE4D43">
        <w:rPr>
          <w:rFonts w:ascii="Times New Roman" w:hAnsi="Times New Roman" w:cs="Times New Roman"/>
          <w:sz w:val="28"/>
          <w:szCs w:val="28"/>
        </w:rPr>
        <w:t xml:space="preserve"> (начальник) структурным подразделением (ДОУ), заведующий производством (шеф-повар), руководитель образовательной организации, реализующей программу дошкольного образования, общеобразовательную программу, образовательную программу дополнительного образования детей, а также работники, перечень которых обозначен в профессиональной квалификационной группе должностей руководителей структурных подразделений (подпункт 3.4 пункта 3 приложения </w:t>
      </w:r>
      <w:r w:rsidR="009742D6">
        <w:rPr>
          <w:rFonts w:ascii="Times New Roman" w:hAnsi="Times New Roman" w:cs="Times New Roman"/>
          <w:sz w:val="28"/>
          <w:szCs w:val="28"/>
        </w:rPr>
        <w:t>№</w:t>
      </w:r>
      <w:r w:rsidRPr="00EE4D43">
        <w:rPr>
          <w:rFonts w:ascii="Times New Roman" w:hAnsi="Times New Roman" w:cs="Times New Roman"/>
          <w:sz w:val="28"/>
          <w:szCs w:val="28"/>
        </w:rPr>
        <w:t xml:space="preserve"> 2 к настоящему Положению)</w:t>
      </w:r>
      <w:proofErr w:type="gramStart"/>
      <w:r w:rsidRPr="00EE4D43">
        <w:rPr>
          <w:rFonts w:ascii="Times New Roman" w:hAnsi="Times New Roman" w:cs="Times New Roman"/>
          <w:sz w:val="28"/>
          <w:szCs w:val="28"/>
        </w:rPr>
        <w:t>.</w:t>
      </w:r>
      <w:r w:rsidR="009742D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742D6">
        <w:rPr>
          <w:rFonts w:ascii="Times New Roman" w:hAnsi="Times New Roman" w:cs="Times New Roman"/>
          <w:sz w:val="28"/>
          <w:szCs w:val="28"/>
        </w:rPr>
        <w:t>.</w:t>
      </w:r>
    </w:p>
    <w:p w:rsidR="00390896" w:rsidRPr="00EE4D43" w:rsidRDefault="009742D6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90896" w:rsidRPr="00EE4D43">
        <w:rPr>
          <w:rFonts w:ascii="Times New Roman" w:hAnsi="Times New Roman" w:cs="Times New Roman"/>
          <w:sz w:val="28"/>
          <w:szCs w:val="28"/>
        </w:rPr>
        <w:t xml:space="preserve">77. К основному персоналу организации (за исключением государственных бюджетных учреждений, осуществляющих иную деятельность) относятся педагогические работники, непосредственно обеспечивающие выполнение основных функций, для реализации которых создана организация, перечень которых обозначен в профессиональной квалификационной группе должностей педагогических работников образовательных организаций (подпункт 3.3 пункта 3 приложения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90896" w:rsidRPr="00EE4D43">
        <w:rPr>
          <w:rFonts w:ascii="Times New Roman" w:hAnsi="Times New Roman" w:cs="Times New Roman"/>
          <w:sz w:val="28"/>
          <w:szCs w:val="28"/>
        </w:rPr>
        <w:t xml:space="preserve"> 2 к настоящему Положению).</w:t>
      </w:r>
    </w:p>
    <w:p w:rsidR="00390896" w:rsidRPr="00EE4D43" w:rsidRDefault="00390896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К основному персоналу государственных бюджетных учреждений, осуществляющих иную деятельность, относятся педагогические работники, непосредственно обеспечивающие выполнение основных функций, для реализации которых создана организация, перечень которых обозначен в профессиональной квалификационной группе должностей педагогических работников образовательных организаций (подпункт 3.3 пункта 3 приложения </w:t>
      </w:r>
      <w:r w:rsidR="009742D6">
        <w:rPr>
          <w:rFonts w:ascii="Times New Roman" w:hAnsi="Times New Roman" w:cs="Times New Roman"/>
          <w:sz w:val="28"/>
          <w:szCs w:val="28"/>
        </w:rPr>
        <w:t>№</w:t>
      </w:r>
      <w:r w:rsidRPr="00EE4D43">
        <w:rPr>
          <w:rFonts w:ascii="Times New Roman" w:hAnsi="Times New Roman" w:cs="Times New Roman"/>
          <w:sz w:val="28"/>
          <w:szCs w:val="28"/>
        </w:rPr>
        <w:t xml:space="preserve"> 2 к настоящему Положению), а также заведующий ла</w:t>
      </w:r>
      <w:r w:rsidR="009742D6">
        <w:rPr>
          <w:rFonts w:ascii="Times New Roman" w:hAnsi="Times New Roman" w:cs="Times New Roman"/>
          <w:sz w:val="28"/>
          <w:szCs w:val="28"/>
        </w:rPr>
        <w:t>бораторией</w:t>
      </w:r>
      <w:proofErr w:type="gramStart"/>
      <w:r w:rsidR="009742D6">
        <w:rPr>
          <w:rFonts w:ascii="Times New Roman" w:hAnsi="Times New Roman" w:cs="Times New Roman"/>
          <w:sz w:val="28"/>
          <w:szCs w:val="28"/>
        </w:rPr>
        <w:t>.»</w:t>
      </w:r>
      <w:r w:rsidRPr="00EE4D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0289" w:rsidRPr="00EE4D43" w:rsidRDefault="009742D6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390896" w:rsidRPr="00EE4D43">
        <w:rPr>
          <w:rFonts w:ascii="Times New Roman" w:hAnsi="Times New Roman" w:cs="Times New Roman"/>
          <w:sz w:val="28"/>
          <w:szCs w:val="28"/>
        </w:rPr>
        <w:t>Прилож</w:t>
      </w:r>
      <w:r w:rsidR="00BD0A9F" w:rsidRPr="00EE4D43">
        <w:rPr>
          <w:rFonts w:ascii="Times New Roman" w:hAnsi="Times New Roman" w:cs="Times New Roman"/>
          <w:sz w:val="28"/>
          <w:szCs w:val="28"/>
        </w:rPr>
        <w:t>ение № 2 изложить в новой редакции (прилагается).</w:t>
      </w:r>
    </w:p>
    <w:p w:rsidR="00C73328" w:rsidRPr="00EE4D43" w:rsidRDefault="009742D6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1.9. </w:t>
      </w:r>
      <w:r w:rsidR="00C73328" w:rsidRPr="00EE4D43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73328" w:rsidRPr="00EE4D43">
        <w:rPr>
          <w:rFonts w:ascii="Times New Roman" w:hAnsi="Times New Roman" w:cs="Times New Roman"/>
          <w:sz w:val="28"/>
          <w:szCs w:val="28"/>
        </w:rPr>
        <w:t xml:space="preserve"> 3 к Положению:</w:t>
      </w:r>
    </w:p>
    <w:p w:rsidR="00C73328" w:rsidRPr="00EE4D43" w:rsidRDefault="00C73328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1.9.1. </w:t>
      </w:r>
      <w:r w:rsidR="00334B25">
        <w:rPr>
          <w:rFonts w:ascii="Times New Roman" w:hAnsi="Times New Roman" w:cs="Times New Roman"/>
          <w:sz w:val="28"/>
          <w:szCs w:val="28"/>
        </w:rPr>
        <w:t>В</w:t>
      </w:r>
      <w:r w:rsidRPr="00EE4D43">
        <w:rPr>
          <w:rFonts w:ascii="Times New Roman" w:hAnsi="Times New Roman" w:cs="Times New Roman"/>
          <w:sz w:val="28"/>
          <w:szCs w:val="28"/>
        </w:rPr>
        <w:t xml:space="preserve"> </w:t>
      </w:r>
      <w:r w:rsidR="00334B25">
        <w:rPr>
          <w:rFonts w:ascii="Times New Roman" w:hAnsi="Times New Roman" w:cs="Times New Roman"/>
          <w:sz w:val="28"/>
          <w:szCs w:val="28"/>
        </w:rPr>
        <w:t>наименовании и по тексту слова «повышающего коэффициента» заменить словом «выплаты»</w:t>
      </w:r>
      <w:r w:rsidRPr="00EE4D43">
        <w:rPr>
          <w:rFonts w:ascii="Times New Roman" w:hAnsi="Times New Roman" w:cs="Times New Roman"/>
          <w:sz w:val="28"/>
          <w:szCs w:val="28"/>
        </w:rPr>
        <w:t>;</w:t>
      </w:r>
    </w:p>
    <w:p w:rsidR="00C73328" w:rsidRPr="00EE4D43" w:rsidRDefault="00C73328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1.9.2. </w:t>
      </w:r>
      <w:r w:rsidR="00334B25">
        <w:rPr>
          <w:rFonts w:ascii="Times New Roman" w:hAnsi="Times New Roman" w:cs="Times New Roman"/>
          <w:sz w:val="28"/>
          <w:szCs w:val="28"/>
        </w:rPr>
        <w:t>П</w:t>
      </w:r>
      <w:r w:rsidRPr="00EE4D43">
        <w:rPr>
          <w:rFonts w:ascii="Times New Roman" w:hAnsi="Times New Roman" w:cs="Times New Roman"/>
          <w:sz w:val="28"/>
          <w:szCs w:val="28"/>
        </w:rPr>
        <w:t>одпункт 1 пункта 4 изложить в следующей редакции:</w:t>
      </w:r>
    </w:p>
    <w:p w:rsidR="00666323" w:rsidRPr="00EE4D43" w:rsidRDefault="00334B25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73328" w:rsidRPr="00EE4D43">
        <w:rPr>
          <w:rFonts w:ascii="Times New Roman" w:hAnsi="Times New Roman" w:cs="Times New Roman"/>
          <w:sz w:val="28"/>
          <w:szCs w:val="28"/>
        </w:rPr>
        <w:t>1) время непрерывной работы на любых должностях в организациях, осуществляющих образовательную деятельность, всех форм собственности (далее - образовательные организации), в органах исполнительной власти Кабардино-Балкарской Республики в сфере образования, органах местного самоуправления муниципальных районов, городских округов Кабардино-Балкарской Республики, осуществляющих управление в сфере образ</w:t>
      </w:r>
      <w:r>
        <w:rPr>
          <w:rFonts w:ascii="Times New Roman" w:hAnsi="Times New Roman" w:cs="Times New Roman"/>
          <w:sz w:val="28"/>
          <w:szCs w:val="28"/>
        </w:rPr>
        <w:t>ования (далее - органы власти)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C73328" w:rsidRPr="00EE4D43">
        <w:rPr>
          <w:rFonts w:ascii="Times New Roman" w:hAnsi="Times New Roman" w:cs="Times New Roman"/>
          <w:sz w:val="28"/>
          <w:szCs w:val="28"/>
        </w:rPr>
        <w:t>.</w:t>
      </w:r>
    </w:p>
    <w:p w:rsidR="003A61CD" w:rsidRPr="00EE4D43" w:rsidRDefault="00C37A43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2</w:t>
      </w:r>
      <w:r w:rsidR="000F5193" w:rsidRPr="00EE4D43">
        <w:rPr>
          <w:rFonts w:ascii="Times New Roman" w:hAnsi="Times New Roman" w:cs="Times New Roman"/>
          <w:sz w:val="28"/>
          <w:szCs w:val="28"/>
        </w:rPr>
        <w:t xml:space="preserve">. </w:t>
      </w:r>
      <w:r w:rsidR="00EA44FE" w:rsidRPr="00EE4D43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образовательных организаций Прохладненского муниципального района </w:t>
      </w:r>
      <w:r w:rsidR="003A61CD" w:rsidRPr="00EE4D43">
        <w:rPr>
          <w:rFonts w:ascii="Times New Roman" w:hAnsi="Times New Roman" w:cs="Times New Roman"/>
          <w:sz w:val="28"/>
          <w:szCs w:val="28"/>
        </w:rPr>
        <w:t>КБР</w:t>
      </w:r>
      <w:r w:rsidR="000F5193" w:rsidRPr="00EE4D43">
        <w:rPr>
          <w:rFonts w:ascii="Times New Roman" w:hAnsi="Times New Roman" w:cs="Times New Roman"/>
          <w:sz w:val="28"/>
          <w:szCs w:val="28"/>
        </w:rPr>
        <w:t xml:space="preserve"> привести системы оплаты труда работников муниципальных образовательных организаций в соответствие с </w:t>
      </w:r>
      <w:r w:rsidR="009A5A59" w:rsidRPr="00EE4D43">
        <w:rPr>
          <w:rFonts w:ascii="Times New Roman" w:hAnsi="Times New Roman" w:cs="Times New Roman"/>
          <w:sz w:val="28"/>
          <w:szCs w:val="28"/>
        </w:rPr>
        <w:t>настоящим постановлением</w:t>
      </w:r>
      <w:r w:rsidR="000F5193" w:rsidRPr="00EE4D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5A59" w:rsidRPr="00EE4D43" w:rsidRDefault="00355722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3</w:t>
      </w:r>
      <w:r w:rsidR="009A5A59" w:rsidRPr="00EE4D43">
        <w:rPr>
          <w:rFonts w:ascii="Times New Roman" w:hAnsi="Times New Roman" w:cs="Times New Roman"/>
          <w:sz w:val="28"/>
          <w:szCs w:val="28"/>
        </w:rPr>
        <w:t>. Опубликовать на</w:t>
      </w:r>
      <w:r w:rsidR="009C67F2">
        <w:rPr>
          <w:rFonts w:ascii="Times New Roman" w:hAnsi="Times New Roman" w:cs="Times New Roman"/>
          <w:sz w:val="28"/>
          <w:szCs w:val="28"/>
        </w:rPr>
        <w:t>стоящее постановление в газете «</w:t>
      </w:r>
      <w:r w:rsidR="009A5A59" w:rsidRPr="00EE4D43">
        <w:rPr>
          <w:rFonts w:ascii="Times New Roman" w:hAnsi="Times New Roman" w:cs="Times New Roman"/>
          <w:sz w:val="28"/>
          <w:szCs w:val="28"/>
        </w:rPr>
        <w:t>Прохладненские известия</w:t>
      </w:r>
      <w:r w:rsidR="009C67F2">
        <w:rPr>
          <w:rFonts w:ascii="Times New Roman" w:hAnsi="Times New Roman" w:cs="Times New Roman"/>
          <w:sz w:val="28"/>
          <w:szCs w:val="28"/>
        </w:rPr>
        <w:t>»</w:t>
      </w:r>
      <w:r w:rsidR="009A5A59" w:rsidRPr="00EE4D43">
        <w:rPr>
          <w:rFonts w:ascii="Times New Roman" w:hAnsi="Times New Roman" w:cs="Times New Roman"/>
          <w:sz w:val="28"/>
          <w:szCs w:val="28"/>
        </w:rPr>
        <w:t xml:space="preserve"> с одновременным размещением на официальном сайте местной администрации Прохладненского муниципального района www.prohladnenskiy</w:t>
      </w:r>
      <w:r w:rsidR="00BF62C5" w:rsidRPr="00EE4D43">
        <w:rPr>
          <w:rFonts w:ascii="Times New Roman" w:hAnsi="Times New Roman" w:cs="Times New Roman"/>
          <w:sz w:val="28"/>
          <w:szCs w:val="28"/>
        </w:rPr>
        <w:t>.kbr</w:t>
      </w:r>
      <w:r w:rsidR="009A5A59" w:rsidRPr="00EE4D43">
        <w:rPr>
          <w:rFonts w:ascii="Times New Roman" w:hAnsi="Times New Roman" w:cs="Times New Roman"/>
          <w:sz w:val="28"/>
          <w:szCs w:val="28"/>
        </w:rPr>
        <w:t>.ru.</w:t>
      </w:r>
    </w:p>
    <w:p w:rsidR="001B490F" w:rsidRPr="00EE4D43" w:rsidRDefault="00355722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4</w:t>
      </w:r>
      <w:r w:rsidR="001B490F" w:rsidRPr="00EE4D43">
        <w:rPr>
          <w:rFonts w:ascii="Times New Roman" w:hAnsi="Times New Roman" w:cs="Times New Roman"/>
          <w:sz w:val="28"/>
          <w:szCs w:val="28"/>
        </w:rPr>
        <w:t xml:space="preserve">. Контроль по исполнению настоящего постановления возложить на начальника МКУ «Управление образования местной администрации Прохладненского муниципального района КБР» </w:t>
      </w:r>
      <w:proofErr w:type="spellStart"/>
      <w:r w:rsidR="001B490F" w:rsidRPr="00EE4D43">
        <w:rPr>
          <w:rFonts w:ascii="Times New Roman" w:hAnsi="Times New Roman" w:cs="Times New Roman"/>
          <w:sz w:val="28"/>
          <w:szCs w:val="28"/>
        </w:rPr>
        <w:t>Золко</w:t>
      </w:r>
      <w:proofErr w:type="spellEnd"/>
      <w:r w:rsidR="001B490F" w:rsidRPr="00EE4D43">
        <w:rPr>
          <w:rFonts w:ascii="Times New Roman" w:hAnsi="Times New Roman" w:cs="Times New Roman"/>
          <w:sz w:val="28"/>
          <w:szCs w:val="28"/>
        </w:rPr>
        <w:t xml:space="preserve"> Т.П.</w:t>
      </w:r>
    </w:p>
    <w:p w:rsidR="00492251" w:rsidRPr="00EE4D43" w:rsidRDefault="00355722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5</w:t>
      </w:r>
      <w:r w:rsidR="000F5193" w:rsidRPr="00EE4D43">
        <w:rPr>
          <w:rFonts w:ascii="Times New Roman" w:hAnsi="Times New Roman" w:cs="Times New Roman"/>
          <w:sz w:val="28"/>
          <w:szCs w:val="28"/>
        </w:rPr>
        <w:t xml:space="preserve">. </w:t>
      </w:r>
      <w:r w:rsidR="00492251" w:rsidRPr="00EE4D43">
        <w:rPr>
          <w:rFonts w:ascii="Times New Roman" w:hAnsi="Times New Roman" w:cs="Times New Roman"/>
          <w:sz w:val="28"/>
          <w:szCs w:val="28"/>
        </w:rPr>
        <w:t>Установить, что:</w:t>
      </w:r>
    </w:p>
    <w:p w:rsidR="00492251" w:rsidRPr="00EE4D43" w:rsidRDefault="00492251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>действие пункта 1.8 изменений, утвержденных настоящим постановлением, распространяется на правоотношения, возникшие с 1 августа 2025 г.;</w:t>
      </w:r>
    </w:p>
    <w:p w:rsidR="00492251" w:rsidRPr="00EE4D43" w:rsidRDefault="00492251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4D43">
        <w:rPr>
          <w:rFonts w:ascii="Times New Roman" w:hAnsi="Times New Roman" w:cs="Times New Roman"/>
          <w:sz w:val="28"/>
          <w:szCs w:val="28"/>
        </w:rPr>
        <w:t xml:space="preserve">действие абзаца 14 </w:t>
      </w:r>
      <w:r w:rsidR="009C67F2">
        <w:rPr>
          <w:rFonts w:ascii="Times New Roman" w:hAnsi="Times New Roman" w:cs="Times New Roman"/>
          <w:sz w:val="28"/>
          <w:szCs w:val="28"/>
        </w:rPr>
        <w:t>подпункта</w:t>
      </w:r>
      <w:r w:rsidRPr="00EE4D43">
        <w:rPr>
          <w:rFonts w:ascii="Times New Roman" w:hAnsi="Times New Roman" w:cs="Times New Roman"/>
          <w:sz w:val="28"/>
          <w:szCs w:val="28"/>
        </w:rPr>
        <w:t xml:space="preserve"> 1.3.2 пункт 1.3. изменений, утвержденных настоящим постановлением, распространяется на правоотношения, возникшие с 1 января 2026 г. </w:t>
      </w:r>
    </w:p>
    <w:p w:rsidR="000F5193" w:rsidRPr="009C67F2" w:rsidRDefault="00492251" w:rsidP="00E202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67F2">
        <w:rPr>
          <w:rFonts w:ascii="Times New Roman" w:hAnsi="Times New Roman" w:cs="Times New Roman"/>
          <w:sz w:val="28"/>
          <w:szCs w:val="28"/>
        </w:rPr>
        <w:t xml:space="preserve">6. </w:t>
      </w:r>
      <w:r w:rsidR="000F5193" w:rsidRPr="009C67F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355722" w:rsidRPr="009C67F2">
        <w:rPr>
          <w:rFonts w:ascii="Times New Roman" w:hAnsi="Times New Roman" w:cs="Times New Roman"/>
          <w:sz w:val="28"/>
          <w:szCs w:val="28"/>
        </w:rPr>
        <w:t>о дня его</w:t>
      </w:r>
      <w:r w:rsidR="002474DF" w:rsidRPr="009C67F2">
        <w:rPr>
          <w:rFonts w:ascii="Times New Roman" w:hAnsi="Times New Roman" w:cs="Times New Roman"/>
          <w:sz w:val="28"/>
          <w:szCs w:val="28"/>
        </w:rPr>
        <w:t xml:space="preserve"> </w:t>
      </w:r>
      <w:r w:rsidR="00A64866" w:rsidRPr="009C67F2">
        <w:rPr>
          <w:rFonts w:ascii="Times New Roman" w:hAnsi="Times New Roman" w:cs="Times New Roman"/>
          <w:sz w:val="28"/>
          <w:szCs w:val="28"/>
        </w:rPr>
        <w:t>опубликования</w:t>
      </w:r>
      <w:r w:rsidR="00355722" w:rsidRPr="009C67F2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сентября 2025 г., за исключением пунктов установленных в пункте </w:t>
      </w:r>
      <w:r w:rsidRPr="009C67F2">
        <w:rPr>
          <w:rFonts w:ascii="Times New Roman" w:hAnsi="Times New Roman" w:cs="Times New Roman"/>
          <w:sz w:val="28"/>
          <w:szCs w:val="28"/>
        </w:rPr>
        <w:t>5</w:t>
      </w:r>
      <w:r w:rsidR="00355722" w:rsidRPr="009C67F2">
        <w:rPr>
          <w:rFonts w:ascii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9C67F2" w:rsidRPr="009C67F2" w:rsidRDefault="009C67F2" w:rsidP="009C6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7F2" w:rsidRPr="009C67F2" w:rsidRDefault="009C67F2" w:rsidP="009C6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7F2" w:rsidRPr="009C67F2" w:rsidRDefault="009C67F2" w:rsidP="009C67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C67F2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9C67F2" w:rsidRPr="009C67F2" w:rsidRDefault="009C67F2" w:rsidP="009C6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7F2">
        <w:rPr>
          <w:rFonts w:ascii="Times New Roman" w:hAnsi="Times New Roman" w:cs="Times New Roman"/>
          <w:sz w:val="28"/>
          <w:szCs w:val="28"/>
        </w:rPr>
        <w:t>Прохладненского муниципального района -                                      М.С. Ломов</w:t>
      </w:r>
    </w:p>
    <w:p w:rsidR="009C67F2" w:rsidRPr="00EE4D43" w:rsidRDefault="009C67F2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722" w:rsidRPr="00EE4D43" w:rsidRDefault="00355722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193" w:rsidRPr="00EE4D43" w:rsidRDefault="000F5193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4DF" w:rsidRPr="00EE4D43" w:rsidRDefault="002474DF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A2B" w:rsidRPr="00EE4D43" w:rsidRDefault="00A95A2B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A2B" w:rsidRPr="00EE4D43" w:rsidRDefault="00A95A2B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A2B" w:rsidRPr="00EE4D43" w:rsidRDefault="00A95A2B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7CC1" w:rsidRDefault="008F7CC1" w:rsidP="00EE4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4C3" w:rsidRDefault="007E54C3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E54C3" w:rsidRDefault="007E54C3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местной</w:t>
      </w:r>
      <w:proofErr w:type="gramEnd"/>
    </w:p>
    <w:p w:rsidR="007E54C3" w:rsidRDefault="007E54C3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Прохладненского</w:t>
      </w:r>
    </w:p>
    <w:p w:rsidR="007E54C3" w:rsidRDefault="007E54C3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КБР</w:t>
      </w:r>
    </w:p>
    <w:p w:rsidR="007E54C3" w:rsidRDefault="007E54C3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2026 № _______</w:t>
      </w:r>
    </w:p>
    <w:p w:rsidR="007E54C3" w:rsidRDefault="007E54C3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FDD" w:rsidRPr="008F7CC1" w:rsidRDefault="007E54C3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47FDD" w:rsidRPr="008F7CC1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747FDD" w:rsidRPr="008F7CC1" w:rsidRDefault="00747FDD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 xml:space="preserve">к Положению об оплате труда работников </w:t>
      </w:r>
    </w:p>
    <w:p w:rsidR="00747FDD" w:rsidRPr="008F7CC1" w:rsidRDefault="00747FDD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организаций </w:t>
      </w:r>
    </w:p>
    <w:p w:rsidR="00747FDD" w:rsidRPr="008F7CC1" w:rsidRDefault="00747FDD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Прохладненского муниципального района</w:t>
      </w:r>
    </w:p>
    <w:p w:rsidR="00747FDD" w:rsidRPr="008F7CC1" w:rsidRDefault="00747FDD" w:rsidP="007E5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bookmarkStart w:id="11" w:name="_GoBack"/>
      <w:bookmarkEnd w:id="11"/>
      <w:r w:rsidRPr="008F7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FDD" w:rsidRDefault="00747FDD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44D" w:rsidRPr="008F7CC1" w:rsidRDefault="002A144D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4C3" w:rsidRDefault="007E54C3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7E5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МИНИМАЛЬНЫЕ РАЗМЕРЫ</w:t>
      </w:r>
      <w:r w:rsidR="00666323" w:rsidRPr="008F7CC1">
        <w:rPr>
          <w:rFonts w:ascii="Times New Roman" w:hAnsi="Times New Roman" w:cs="Times New Roman"/>
          <w:sz w:val="24"/>
          <w:szCs w:val="24"/>
        </w:rPr>
        <w:t xml:space="preserve"> </w:t>
      </w:r>
      <w:r w:rsidRPr="008F7CC1">
        <w:rPr>
          <w:rFonts w:ascii="Times New Roman" w:hAnsi="Times New Roman" w:cs="Times New Roman"/>
          <w:sz w:val="24"/>
          <w:szCs w:val="24"/>
        </w:rPr>
        <w:t>ОКЛАДОВ И РЕКОМЕНДУЕМЫЕ РАЗМЕРЫ ПОВЫШАЮЩИХ КОЭФФИЦИЕНТОВ</w:t>
      </w:r>
      <w:r w:rsidR="007E54C3">
        <w:rPr>
          <w:rFonts w:ascii="Times New Roman" w:hAnsi="Times New Roman" w:cs="Times New Roman"/>
          <w:sz w:val="24"/>
          <w:szCs w:val="24"/>
        </w:rPr>
        <w:t xml:space="preserve"> </w:t>
      </w:r>
      <w:r w:rsidRPr="008F7CC1">
        <w:rPr>
          <w:rFonts w:ascii="Times New Roman" w:hAnsi="Times New Roman" w:cs="Times New Roman"/>
          <w:sz w:val="24"/>
          <w:szCs w:val="24"/>
        </w:rPr>
        <w:t xml:space="preserve">ПО ДОЛЖНОСТЯМ РАБОТНИКОВ </w:t>
      </w:r>
      <w:r w:rsidR="00666323" w:rsidRPr="008F7CC1">
        <w:rPr>
          <w:rFonts w:ascii="Times New Roman" w:hAnsi="Times New Roman" w:cs="Times New Roman"/>
          <w:sz w:val="24"/>
          <w:szCs w:val="24"/>
        </w:rPr>
        <w:t>МУНИЦИПАЛЬНЫХ</w:t>
      </w:r>
      <w:r w:rsidRPr="008F7CC1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="00666323" w:rsidRPr="008F7CC1">
        <w:rPr>
          <w:rFonts w:ascii="Times New Roman" w:hAnsi="Times New Roman" w:cs="Times New Roman"/>
          <w:sz w:val="24"/>
          <w:szCs w:val="24"/>
        </w:rPr>
        <w:t xml:space="preserve"> </w:t>
      </w:r>
      <w:r w:rsidRPr="008F7CC1">
        <w:rPr>
          <w:rFonts w:ascii="Times New Roman" w:hAnsi="Times New Roman" w:cs="Times New Roman"/>
          <w:sz w:val="24"/>
          <w:szCs w:val="24"/>
        </w:rPr>
        <w:t>ОРГАНИЗАЦИЙ ПО ПРОФЕССИОНАЛЬНЫМ КВАЛИФИКАЦИОННЫМ ГРУППАМ</w:t>
      </w:r>
    </w:p>
    <w:p w:rsidR="007E54C3" w:rsidRDefault="007E54C3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7E54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1. Минимальные размеры окладов и рекомендуемые размеры повышающих коэффициентов профессиональных квалификационных групп общеотраслевых рабочих:</w:t>
      </w:r>
    </w:p>
    <w:p w:rsidR="00390896" w:rsidRDefault="00390896" w:rsidP="007E54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1.1. Профессиональная квалификационная группа "Общеотраслевые профессии рабочих первого уровня"</w:t>
      </w:r>
    </w:p>
    <w:p w:rsidR="007E54C3" w:rsidRDefault="007E54C3" w:rsidP="007E54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7E54C3" w:rsidTr="007E54C3">
        <w:tc>
          <w:tcPr>
            <w:tcW w:w="2660" w:type="dxa"/>
          </w:tcPr>
          <w:p w:rsidR="007E54C3" w:rsidRPr="008F7CC1" w:rsidRDefault="007E54C3" w:rsidP="007E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7E54C3" w:rsidRPr="008F7CC1" w:rsidRDefault="007E54C3" w:rsidP="007E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1808" w:type="dxa"/>
          </w:tcPr>
          <w:p w:rsidR="007E54C3" w:rsidRPr="008F7CC1" w:rsidRDefault="007E54C3" w:rsidP="007E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7E54C3" w:rsidTr="007E54C3">
        <w:tc>
          <w:tcPr>
            <w:tcW w:w="2660" w:type="dxa"/>
          </w:tcPr>
          <w:p w:rsidR="007E54C3" w:rsidRPr="008F7CC1" w:rsidRDefault="007E54C3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  <w:vAlign w:val="bottom"/>
          </w:tcPr>
          <w:p w:rsidR="007E54C3" w:rsidRPr="008F7CC1" w:rsidRDefault="007E54C3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профессии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 гардеробщик, грузчик, дворник, истопник, кастелянша, кладовщик, курьер, рабочий по обслуживанию в бане, рабочий производственных бань, рабочий по комплексному обслуживанию и ремонту зданий, рабочий по уходу за животными, садовник, сестра-хозяйка, сторож, вахтер, уборщик производственных помещений, уборщик служебных помещений, уборщик</w:t>
            </w:r>
            <w:proofErr w:type="gram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территорий, дворник</w:t>
            </w:r>
          </w:p>
        </w:tc>
        <w:tc>
          <w:tcPr>
            <w:tcW w:w="1808" w:type="dxa"/>
          </w:tcPr>
          <w:p w:rsidR="007E54C3" w:rsidRPr="008F7CC1" w:rsidRDefault="007E54C3" w:rsidP="007E5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</w:tr>
      <w:tr w:rsidR="007E54C3" w:rsidTr="007E54C3">
        <w:tc>
          <w:tcPr>
            <w:tcW w:w="2660" w:type="dxa"/>
          </w:tcPr>
          <w:p w:rsidR="007E54C3" w:rsidRPr="008F7CC1" w:rsidRDefault="007E54C3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  <w:vAlign w:val="bottom"/>
          </w:tcPr>
          <w:p w:rsidR="007E54C3" w:rsidRPr="008F7CC1" w:rsidRDefault="007E54C3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1 квалификационному уровню, при выполнении работ по профессии с наименованием "старший" (старший по смене)</w:t>
            </w:r>
          </w:p>
        </w:tc>
        <w:tc>
          <w:tcPr>
            <w:tcW w:w="1808" w:type="dxa"/>
          </w:tcPr>
          <w:p w:rsidR="007E54C3" w:rsidRPr="008F7CC1" w:rsidRDefault="007E54C3" w:rsidP="007E5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</w:p>
        </w:tc>
      </w:tr>
    </w:tbl>
    <w:p w:rsidR="007E54C3" w:rsidRDefault="007E54C3" w:rsidP="007E54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6D1E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"Общеотраслевые профессии рабочих первого уровня" - до 1,8.</w:t>
      </w:r>
    </w:p>
    <w:p w:rsidR="00390896" w:rsidRDefault="00390896" w:rsidP="006D1E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1.2. Профессиональная квалификационная группа "Общеотраслевые профессии рабочих второго уровня"</w:t>
      </w:r>
    </w:p>
    <w:p w:rsidR="006D1EF3" w:rsidRDefault="006D1EF3" w:rsidP="006D1E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</w:t>
            </w:r>
          </w:p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профессии,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 водитель автомобиля, оператор электронно-вычислительных и вычислительных машин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профессии,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профессии,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предусмотренные 1 - 3 квалификационными уровнями настоящей профессиональной квалификационной группы, </w:t>
            </w: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выполняющих</w:t>
            </w:r>
            <w:proofErr w:type="gram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 важные (особо важные) и ответственные работы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</w:tbl>
    <w:p w:rsidR="006D1EF3" w:rsidRDefault="006D1EF3" w:rsidP="006D1E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"Общеотраслевые профессии рабочих второго уровня" - до 1,9.</w:t>
      </w: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2. Размеры минимальных окладов и рекомендуемые размеры повышающих коэффициентов по общеотраслевым должностям служащих:</w:t>
      </w:r>
    </w:p>
    <w:p w:rsidR="00390896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2.1. Профессиональная квалификационная группа "Общеотраслевые должности служащих первого уровня"</w:t>
      </w:r>
    </w:p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кассир, машинистка, секретарь, секретарь-машинистка, дежурный (по общежитию и др.), специалист в сфере закупок, архивариус, делопроизводитель, комендант, паспортист, экспедитор</w:t>
            </w:r>
            <w:proofErr w:type="gramEnd"/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</w:tr>
    </w:tbl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"Общеотраслевые должности служащих первого уровня" - до 1,8.</w:t>
      </w:r>
    </w:p>
    <w:p w:rsidR="00390896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2.2. Профессиональная квалификационная группа "Общеотраслевые должности служащих второго уровня"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инспектор по кадрам, лаборант, секретарь руководителя, техник-технолог, художник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заведующий архивом, заведующий канцелярией, заведующий складом, заведующий фотолабораторией, заведующий хозяйством;</w:t>
            </w:r>
          </w:p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"старший";</w:t>
            </w:r>
          </w:p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вторая </w:t>
            </w:r>
            <w:proofErr w:type="spell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заведующий общежитием, заведующий производством (шеф-повар), заведующий столовой, управляющий отделением (фермой, сельскохозяйственным участком);</w:t>
            </w:r>
          </w:p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первая </w:t>
            </w:r>
            <w:proofErr w:type="spell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производственное должностное наименование "ведущий"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5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начальник гаража, начальник (заведующий) мастерской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</w:tbl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"Общеотраслевые должности служащих второго уровня" - до 2.</w:t>
      </w:r>
    </w:p>
    <w:p w:rsidR="00390896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2.3. Профессиональная квалификационная группа "Общеотраслевые должности служащих третьего уровня"</w:t>
      </w:r>
    </w:p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аналитик, бухгалтер, бухгалтер-ревизор, </w:t>
            </w:r>
            <w:proofErr w:type="spell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, инженер, инженер по охране окружающей среды (эколог), специалист по охране труда, инженер-программист (программист), инженер-электроник (электроник), специалист по кадрам, специалист по связям с общественностью, специалист по защите информации, психолог, социолог, экономист, экономист по материально-техническому снабжению, экономист по планированию, экономист по бухгалтерскому учету и анализу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хозяйственной деятельности, юрисконсульт</w:t>
            </w:r>
            <w:proofErr w:type="gramEnd"/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может устанавливаться вторая </w:t>
            </w:r>
            <w:proofErr w:type="spell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может устанавливаться первая </w:t>
            </w:r>
            <w:proofErr w:type="spell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производственное должностное наименование "ведущий"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5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главные специалисты в отделах, отделениях, лабораториях, мастерских; заместитель главного бухгалтера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</w:tr>
    </w:tbl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"Общеотраслевые должности служащих третьего уровня" - до 2,1.</w:t>
      </w:r>
    </w:p>
    <w:p w:rsidR="00390896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2.4. Профессиональная квалификационная группа "Общеотраслевые должности служащих четвертого уровня"</w:t>
      </w:r>
    </w:p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кадров, начальник планово-экономического отдела, начальник технического отдела, начальник отдела материально-технического снабжения, начальник финансового отдела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главный диспетчер (механик, сварщик), главный специалист по защите информации (за исключением случаев, когда должность с наименованием "главный" является составной частью должности руководителя или заместителя руководителя образовательной организации либо исполнение функций по должности специалиста с наименованием "главный" возлагается на руководителя или заместителя руководителя образовательной организации</w:t>
            </w:r>
            <w:proofErr w:type="gramEnd"/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подразделения, начальник структурного подразделения (отдела), заведующий структурным подразделением (отделом, отделением, кабинетом, отрядом)</w:t>
            </w:r>
            <w:proofErr w:type="gramEnd"/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</w:tr>
    </w:tbl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"Общеотраслевые должности служащих четвертого уровня" - до 2,1.</w:t>
      </w: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lastRenderedPageBreak/>
        <w:t>3. Минимальные размеры окладов и рекомендуемые размеры повышающих коэффициентов по должностям работников образования:</w:t>
      </w:r>
    </w:p>
    <w:p w:rsidR="00390896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3.1. Профессиональная квалификационная группа "Должности работников учебно-вспомогательного персонала первого уровня"</w:t>
      </w:r>
    </w:p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Default="002A144D" w:rsidP="002A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секретарь учебной части, помощник воспитателя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</w:tbl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"Должности работников учебно-вспомогательного персонала первого уровня" - до 1,6.</w:t>
      </w:r>
    </w:p>
    <w:p w:rsidR="00390896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3.2. Профессиональная квалификационная группа "Должности работников учебно-вспомогательного персонала второго уровня"</w:t>
      </w:r>
    </w:p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младший воспитатель, дежурный по режиму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диспетчер образовательной организации, старший дежурный по режиму, ассистент (помощник) по оказанию технической помощи инвалидам и лицам с ограниченными возможностями здоровья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</w:tbl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"Должности работников учебно-вспомогательного персонала второго уровня" - до 1,6.</w:t>
      </w:r>
    </w:p>
    <w:p w:rsidR="00390896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3.3. Профессиональная квалификационная группа "Должности педагогических работников образовательных организаций"</w:t>
      </w:r>
    </w:p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инструктор-методист;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концертмейстер;</w:t>
            </w:r>
          </w:p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образования;</w:t>
            </w:r>
          </w:p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воспитатель, мастер производственного обучения, методист;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педагог-психолог, старший инструктор-методист, старший педагог дополнительного образования, старший тренер-преподаватель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педагог-библиотекарь, преподаватель-организатор основ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и защиты Родины", руководитель физического воспитания, старший воспитатель, старший методист, </w:t>
            </w:r>
            <w:proofErr w:type="spell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, учитель, учитель-дефектолог, учитель-логопед (логопед)</w:t>
            </w:r>
            <w:proofErr w:type="gramEnd"/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</w:tr>
    </w:tbl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"Должности педагогических работников образовательных организаций" - до 1,8.</w:t>
      </w:r>
    </w:p>
    <w:p w:rsidR="00390896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3.4. Профессиональная квалификационная группа "Должности руководителей структурных подразделений"</w:t>
      </w:r>
    </w:p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подразделением: кабинетом, отделом, отделением, сектором, учебно-консультационным пунктом, учебной, учебно-производственной мастерской и другими структурными подразделениями, реализующими программу дошкольного образования, общеобразовательную программу и образовательную программу дополнительного образования детей</w:t>
            </w:r>
            <w:proofErr w:type="gramEnd"/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(начальник) обособленным структурным подразделением, реализующим программу дошкольного образования, общеобразовательную программу и образовательную программу дополнительного образования детей; </w:t>
            </w: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образовательной организации (подразделения) начального и среднего профессионального образования, а также организаций дополнительного профессионального образования и государственных центров системы образования, старший мастер образовательной организации (подразделения) начального и/или среднего профессионального образования</w:t>
            </w:r>
            <w:proofErr w:type="gramEnd"/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</w:tr>
    </w:tbl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"Должности руководителей структурных подразделений" - до 1,80.</w:t>
      </w:r>
    </w:p>
    <w:p w:rsidR="002A144D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4. Минимальные размеры окладов и рекомендуемые размеры повышающих коэффициентов по должностям медицинских и фармацевтических работников:</w:t>
      </w:r>
    </w:p>
    <w:p w:rsidR="00390896" w:rsidRDefault="00390896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lastRenderedPageBreak/>
        <w:t>4.1. Профессиональная квалификационная группа "Средний медицинский и фармацевтический персонал"</w:t>
      </w:r>
    </w:p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инструктор по гигиеническому воспитанию, инструктор по лечебной физкультуре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лаборант, медицинская сестра диетическая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медицинская сестра;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физиотерапии;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массажу;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зубной техник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зубной врач, медицинская сестра </w:t>
            </w: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процедурной</w:t>
            </w:r>
            <w:proofErr w:type="gram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, медицинская сестра перевязочной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2A144D" w:rsidTr="002A144D">
        <w:tc>
          <w:tcPr>
            <w:tcW w:w="2660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5 квалификационный</w:t>
            </w:r>
          </w:p>
        </w:tc>
        <w:tc>
          <w:tcPr>
            <w:tcW w:w="5103" w:type="dxa"/>
          </w:tcPr>
          <w:p w:rsidR="002A144D" w:rsidRPr="008F7CC1" w:rsidRDefault="002A144D" w:rsidP="002A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808" w:type="dxa"/>
          </w:tcPr>
          <w:p w:rsidR="002A144D" w:rsidRPr="008F7CC1" w:rsidRDefault="002A144D" w:rsidP="002A14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</w:tr>
    </w:tbl>
    <w:p w:rsidR="002A144D" w:rsidRDefault="002A144D" w:rsidP="002A14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DD33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"Средний медицинский и фармацевтический персонал" - до 2,7.</w:t>
      </w:r>
    </w:p>
    <w:p w:rsidR="00390896" w:rsidRDefault="00390896" w:rsidP="00DD33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4.2. Профессиональная квалификационная группа "Врачи и провизоры"</w:t>
      </w:r>
    </w:p>
    <w:p w:rsidR="00DD331A" w:rsidRDefault="00DD331A" w:rsidP="00DD33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DD331A" w:rsidTr="00DD331A">
        <w:tc>
          <w:tcPr>
            <w:tcW w:w="2660" w:type="dxa"/>
          </w:tcPr>
          <w:p w:rsidR="00DD331A" w:rsidRPr="008F7CC1" w:rsidRDefault="00DD331A" w:rsidP="00DD3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DD331A" w:rsidRPr="008F7CC1" w:rsidRDefault="00DD331A" w:rsidP="00DD3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DD331A" w:rsidRPr="008F7CC1" w:rsidRDefault="00DD331A" w:rsidP="00DD3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DD331A" w:rsidTr="00DD331A">
        <w:tc>
          <w:tcPr>
            <w:tcW w:w="2660" w:type="dxa"/>
          </w:tcPr>
          <w:p w:rsidR="00DD331A" w:rsidRPr="008F7CC1" w:rsidRDefault="00DD331A" w:rsidP="008C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DD331A" w:rsidRPr="008F7CC1" w:rsidRDefault="00DD331A" w:rsidP="008C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врачи-специалисты</w:t>
            </w:r>
          </w:p>
        </w:tc>
        <w:tc>
          <w:tcPr>
            <w:tcW w:w="1808" w:type="dxa"/>
          </w:tcPr>
          <w:p w:rsidR="00DD331A" w:rsidRPr="008F7CC1" w:rsidRDefault="00DD331A" w:rsidP="00DD33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</w:tbl>
    <w:p w:rsidR="00DD331A" w:rsidRDefault="00DD331A" w:rsidP="00DD33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DD33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"Врачи и провизоры" - до 3,0.</w:t>
      </w:r>
    </w:p>
    <w:p w:rsidR="00390896" w:rsidRDefault="00390896" w:rsidP="00DD33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4.3. Профессиональная квалификационная группа "Специалисты, оказывающие социальные услуги"</w:t>
      </w:r>
    </w:p>
    <w:p w:rsidR="00DD331A" w:rsidRDefault="00DD331A" w:rsidP="00DD33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DD331A" w:rsidTr="00DD331A">
        <w:tc>
          <w:tcPr>
            <w:tcW w:w="2660" w:type="dxa"/>
          </w:tcPr>
          <w:p w:rsidR="00DD331A" w:rsidRPr="008F7CC1" w:rsidRDefault="00DD331A" w:rsidP="00DD3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DD331A" w:rsidRPr="008F7CC1" w:rsidRDefault="00DD331A" w:rsidP="00DD3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DD331A" w:rsidRPr="008F7CC1" w:rsidRDefault="00DD331A" w:rsidP="00DD3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DD331A" w:rsidTr="00DD331A">
        <w:tc>
          <w:tcPr>
            <w:tcW w:w="2660" w:type="dxa"/>
          </w:tcPr>
          <w:p w:rsidR="00DD331A" w:rsidRPr="008F7CC1" w:rsidRDefault="00DD331A" w:rsidP="00A1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 квалификационный</w:t>
            </w:r>
          </w:p>
        </w:tc>
        <w:tc>
          <w:tcPr>
            <w:tcW w:w="5103" w:type="dxa"/>
          </w:tcPr>
          <w:p w:rsidR="00DD331A" w:rsidRPr="008F7CC1" w:rsidRDefault="00DD331A" w:rsidP="00A1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</w:tc>
        <w:tc>
          <w:tcPr>
            <w:tcW w:w="1808" w:type="dxa"/>
          </w:tcPr>
          <w:p w:rsidR="00DD331A" w:rsidRPr="008F7CC1" w:rsidRDefault="00DD331A" w:rsidP="00DD33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</w:tr>
    </w:tbl>
    <w:p w:rsidR="00DD331A" w:rsidRDefault="00DD331A" w:rsidP="00DD33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"Специалисты, оказывающие социальные услуги" - до 3,0.</w:t>
      </w:r>
    </w:p>
    <w:p w:rsidR="00390896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4.4. Профессиональная квалификационная группа "Руководители структурных подразделений организаций с высшим медицинским и фармацевтическим образованием (врач-специалист, провизор)"</w:t>
      </w:r>
    </w:p>
    <w:p w:rsidR="00A37FAC" w:rsidRDefault="00A37FAC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A37FAC" w:rsidTr="00A37FAC">
        <w:tc>
          <w:tcPr>
            <w:tcW w:w="2660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A37FAC" w:rsidTr="00A37FAC">
        <w:tc>
          <w:tcPr>
            <w:tcW w:w="2660" w:type="dxa"/>
          </w:tcPr>
          <w:p w:rsidR="00A37FAC" w:rsidRPr="008F7CC1" w:rsidRDefault="00A37FAC" w:rsidP="00D7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A37FAC" w:rsidRPr="008F7CC1" w:rsidRDefault="00A37FAC" w:rsidP="00D7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структурным подразделением (лабораторией, кабинетом и др.), начальник структурного подразделения (отдела, отделения, лаборатории, кабинета)</w:t>
            </w:r>
            <w:proofErr w:type="gramEnd"/>
          </w:p>
        </w:tc>
        <w:tc>
          <w:tcPr>
            <w:tcW w:w="1808" w:type="dxa"/>
          </w:tcPr>
          <w:p w:rsidR="00A37FAC" w:rsidRPr="008F7CC1" w:rsidRDefault="00A37FAC" w:rsidP="00A37F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</w:tr>
    </w:tbl>
    <w:p w:rsidR="00A37FAC" w:rsidRDefault="00A37FAC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lastRenderedPageBreak/>
        <w:t>Рекомендуемый размер повышающего коэффициента по профессиональной квалификационной группе "Руководители структурных подразделений организаций с высшим медицинским и фармацевтическим образованием (врач-специалист, провизор)" - до 3,0.</w:t>
      </w:r>
    </w:p>
    <w:p w:rsidR="00390896" w:rsidRPr="008F7CC1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5. Минимальные размеры окладов и рекомендуемые размеры повышающих коэффициентов по должностям работников культуры, искусства и кинематографии:</w:t>
      </w:r>
    </w:p>
    <w:p w:rsidR="00390896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5.1. Профессиональная квалификационная группа "Должности работников, относящиеся к культуре, искусству и кинематографии, среднего звена"</w:t>
      </w:r>
    </w:p>
    <w:p w:rsidR="00A37FAC" w:rsidRDefault="00A37FAC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A37FAC" w:rsidTr="00A37FAC">
        <w:tc>
          <w:tcPr>
            <w:tcW w:w="2660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A37FAC" w:rsidTr="00A37FAC">
        <w:tc>
          <w:tcPr>
            <w:tcW w:w="2660" w:type="dxa"/>
          </w:tcPr>
          <w:p w:rsidR="00A37FAC" w:rsidRPr="008F7CC1" w:rsidRDefault="00A37FAC" w:rsidP="00DF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A37FAC" w:rsidRPr="008F7CC1" w:rsidRDefault="00A37FAC" w:rsidP="00DF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аккомпаниатор, </w:t>
            </w:r>
            <w:proofErr w:type="spell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, организатор экскурсий, руководитель кружка любительского объединения, клуба по интересам</w:t>
            </w:r>
          </w:p>
        </w:tc>
        <w:tc>
          <w:tcPr>
            <w:tcW w:w="1808" w:type="dxa"/>
          </w:tcPr>
          <w:p w:rsidR="00A37FAC" w:rsidRPr="008F7CC1" w:rsidRDefault="00A37FAC" w:rsidP="00A37F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</w:tr>
    </w:tbl>
    <w:p w:rsidR="00A37FAC" w:rsidRDefault="00A37FAC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"Должности работников, относящиеся к культуре, искусству и кинематографии, среднего звена" - до 2,2;</w:t>
      </w:r>
    </w:p>
    <w:p w:rsidR="00390896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5.2. Профессиональная квалификационная группа "Должности работников, относящихся к культуре, искусству и кинематографии, ведущего звена"</w:t>
      </w:r>
    </w:p>
    <w:p w:rsidR="00A37FAC" w:rsidRDefault="00A37FAC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A37FAC" w:rsidTr="00A37FAC">
        <w:tc>
          <w:tcPr>
            <w:tcW w:w="2660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A37FAC" w:rsidTr="00A37FAC">
        <w:tc>
          <w:tcPr>
            <w:tcW w:w="2660" w:type="dxa"/>
          </w:tcPr>
          <w:p w:rsidR="00A37FAC" w:rsidRPr="008F7CC1" w:rsidRDefault="00A37FAC" w:rsidP="009F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A37FAC" w:rsidRPr="008F7CC1" w:rsidRDefault="00A37FAC" w:rsidP="009F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главный библиотекарь, библиотекарь, администратор (старший администратор);</w:t>
            </w:r>
          </w:p>
          <w:p w:rsidR="00A37FAC" w:rsidRPr="008F7CC1" w:rsidRDefault="00A37FAC" w:rsidP="009F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методист библиотеки, клубного учреждения, музея, научно-методического центра народного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тва, Дома народного творчества;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редактор библиотеки, лектор (экскурсовод)</w:t>
            </w:r>
          </w:p>
        </w:tc>
        <w:tc>
          <w:tcPr>
            <w:tcW w:w="1808" w:type="dxa"/>
          </w:tcPr>
          <w:p w:rsidR="00A37FAC" w:rsidRPr="008F7CC1" w:rsidRDefault="00A37FAC" w:rsidP="00A37F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</w:tbl>
    <w:p w:rsidR="00A37FAC" w:rsidRDefault="00A37FAC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"Должности работников, относящиеся к культуре, искусству и кинематографии, ведущего звена" - до 2,6.</w:t>
      </w:r>
    </w:p>
    <w:p w:rsidR="00390896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5.3. Профессиональная квалификационная группа "Должности работников культуры, искусства и кинематографии руководящего состава"</w:t>
      </w:r>
    </w:p>
    <w:p w:rsidR="00A37FAC" w:rsidRDefault="00A37FAC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103"/>
        <w:gridCol w:w="1808"/>
      </w:tblGrid>
      <w:tr w:rsidR="00A37FAC" w:rsidTr="00A37FAC">
        <w:tc>
          <w:tcPr>
            <w:tcW w:w="2660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03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808" w:type="dxa"/>
          </w:tcPr>
          <w:p w:rsidR="00A37FAC" w:rsidRPr="008F7CC1" w:rsidRDefault="00A37FAC" w:rsidP="00A37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руб.</w:t>
            </w:r>
          </w:p>
        </w:tc>
      </w:tr>
      <w:tr w:rsidR="00A37FAC" w:rsidTr="00A37FAC">
        <w:tc>
          <w:tcPr>
            <w:tcW w:w="2660" w:type="dxa"/>
          </w:tcPr>
          <w:p w:rsidR="00A37FAC" w:rsidRPr="008F7CC1" w:rsidRDefault="00A37FAC" w:rsidP="00D9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1 квалификационный</w:t>
            </w:r>
          </w:p>
        </w:tc>
        <w:tc>
          <w:tcPr>
            <w:tcW w:w="5103" w:type="dxa"/>
          </w:tcPr>
          <w:p w:rsidR="00A37FAC" w:rsidRPr="008F7CC1" w:rsidRDefault="00A37FAC" w:rsidP="00D9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заведующий отделом (сектором) библиотеки;</w:t>
            </w:r>
          </w:p>
          <w:p w:rsidR="00A37FAC" w:rsidRPr="008F7CC1" w:rsidRDefault="00A37FAC" w:rsidP="00D9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режиссер (дири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жер, балетмейстер, хормейстер); звукорежиссер;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заведующий отделом (сектором) дома (дворца)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уры, дома народного творчества;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кинорежиссер;</w:t>
            </w:r>
            <w:proofErr w:type="gramEnd"/>
          </w:p>
          <w:p w:rsidR="00A37FAC" w:rsidRPr="008F7CC1" w:rsidRDefault="00A37FAC" w:rsidP="00D9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 творческого коллектива;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ежиссер массовых представлений;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клубного формирования любительского объединения, студии, коллектива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самодеятельного искусства, клуба по интересам</w:t>
            </w:r>
          </w:p>
        </w:tc>
        <w:tc>
          <w:tcPr>
            <w:tcW w:w="1808" w:type="dxa"/>
          </w:tcPr>
          <w:p w:rsidR="00A37FAC" w:rsidRPr="008F7CC1" w:rsidRDefault="00A37FAC" w:rsidP="00A37F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CC1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</w:tr>
    </w:tbl>
    <w:p w:rsidR="00A37FAC" w:rsidRDefault="00A37FAC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896" w:rsidRPr="008F7CC1" w:rsidRDefault="00390896" w:rsidP="00A37F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CC1">
        <w:rPr>
          <w:rFonts w:ascii="Times New Roman" w:hAnsi="Times New Roman" w:cs="Times New Roman"/>
          <w:sz w:val="24"/>
          <w:szCs w:val="24"/>
        </w:rPr>
        <w:t>Рекомендуемый размер повышающего коэффициента по профессиональной квалификационной группе "Должности работников культуры, искусства и кинематографии руководящего состава" - до 2,5.</w:t>
      </w:r>
      <w:r w:rsidR="00A37FAC">
        <w:rPr>
          <w:rFonts w:ascii="Times New Roman" w:hAnsi="Times New Roman" w:cs="Times New Roman"/>
          <w:sz w:val="24"/>
          <w:szCs w:val="24"/>
        </w:rPr>
        <w:t>»</w:t>
      </w:r>
      <w:r w:rsidRPr="008F7CC1">
        <w:rPr>
          <w:rFonts w:ascii="Times New Roman" w:hAnsi="Times New Roman" w:cs="Times New Roman"/>
          <w:sz w:val="24"/>
          <w:szCs w:val="24"/>
        </w:rPr>
        <w:t>.</w:t>
      </w:r>
    </w:p>
    <w:p w:rsidR="00E1507D" w:rsidRPr="008F7CC1" w:rsidRDefault="00E1507D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07D" w:rsidRPr="008F7CC1" w:rsidRDefault="00E1507D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07D" w:rsidRPr="008F7CC1" w:rsidRDefault="00E1507D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07D" w:rsidRPr="008F7CC1" w:rsidRDefault="00E1507D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BC7" w:rsidRPr="008F7CC1" w:rsidRDefault="009C6BC7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BC7" w:rsidRPr="008F7CC1" w:rsidRDefault="009C6BC7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07D" w:rsidRPr="008F7CC1" w:rsidRDefault="00E1507D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251" w:rsidRPr="008F7CC1" w:rsidRDefault="00492251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251" w:rsidRPr="008F7CC1" w:rsidRDefault="00492251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251" w:rsidRPr="008F7CC1" w:rsidRDefault="00492251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251" w:rsidRPr="008F7CC1" w:rsidRDefault="00492251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07D" w:rsidRPr="008F7CC1" w:rsidRDefault="00E1507D" w:rsidP="00EE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507D" w:rsidRPr="008F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77A4"/>
    <w:multiLevelType w:val="multilevel"/>
    <w:tmpl w:val="3FF4E97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2160"/>
      </w:pPr>
      <w:rPr>
        <w:rFonts w:hint="default"/>
      </w:rPr>
    </w:lvl>
  </w:abstractNum>
  <w:abstractNum w:abstractNumId="1">
    <w:nsid w:val="365D3F4A"/>
    <w:multiLevelType w:val="hybridMultilevel"/>
    <w:tmpl w:val="66F6754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3E341C8D"/>
    <w:multiLevelType w:val="multilevel"/>
    <w:tmpl w:val="29003E9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0" w:hanging="2160"/>
      </w:pPr>
      <w:rPr>
        <w:rFonts w:hint="default"/>
      </w:rPr>
    </w:lvl>
  </w:abstractNum>
  <w:abstractNum w:abstractNumId="3">
    <w:nsid w:val="69A7729D"/>
    <w:multiLevelType w:val="multilevel"/>
    <w:tmpl w:val="9FBA42D8"/>
    <w:lvl w:ilvl="0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73D63293"/>
    <w:multiLevelType w:val="multilevel"/>
    <w:tmpl w:val="0DA023A8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67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8D"/>
    <w:rsid w:val="00005BEC"/>
    <w:rsid w:val="0002000E"/>
    <w:rsid w:val="00025C4D"/>
    <w:rsid w:val="0003652A"/>
    <w:rsid w:val="0006467E"/>
    <w:rsid w:val="0008123B"/>
    <w:rsid w:val="000839CA"/>
    <w:rsid w:val="000A724A"/>
    <w:rsid w:val="000B4272"/>
    <w:rsid w:val="000D0870"/>
    <w:rsid w:val="000F5193"/>
    <w:rsid w:val="00101774"/>
    <w:rsid w:val="00132240"/>
    <w:rsid w:val="0014208E"/>
    <w:rsid w:val="001764D9"/>
    <w:rsid w:val="0019461B"/>
    <w:rsid w:val="001A2F3D"/>
    <w:rsid w:val="001A4DE3"/>
    <w:rsid w:val="001A6279"/>
    <w:rsid w:val="001B490F"/>
    <w:rsid w:val="001F3A22"/>
    <w:rsid w:val="00241788"/>
    <w:rsid w:val="002474DF"/>
    <w:rsid w:val="0025769C"/>
    <w:rsid w:val="00257FBB"/>
    <w:rsid w:val="00267EDF"/>
    <w:rsid w:val="00281104"/>
    <w:rsid w:val="002939BB"/>
    <w:rsid w:val="002A144D"/>
    <w:rsid w:val="002A51A0"/>
    <w:rsid w:val="002A558F"/>
    <w:rsid w:val="002A7A36"/>
    <w:rsid w:val="002B0879"/>
    <w:rsid w:val="002B2838"/>
    <w:rsid w:val="002D033C"/>
    <w:rsid w:val="002D1BE0"/>
    <w:rsid w:val="003057CD"/>
    <w:rsid w:val="003115DA"/>
    <w:rsid w:val="00334B25"/>
    <w:rsid w:val="00335EA4"/>
    <w:rsid w:val="00355722"/>
    <w:rsid w:val="00371C0F"/>
    <w:rsid w:val="0038140A"/>
    <w:rsid w:val="00382468"/>
    <w:rsid w:val="0038478A"/>
    <w:rsid w:val="00390896"/>
    <w:rsid w:val="003A61CD"/>
    <w:rsid w:val="003C4D8D"/>
    <w:rsid w:val="003D1F1B"/>
    <w:rsid w:val="003F7735"/>
    <w:rsid w:val="00405077"/>
    <w:rsid w:val="00411F5D"/>
    <w:rsid w:val="00421E24"/>
    <w:rsid w:val="0045210B"/>
    <w:rsid w:val="004540AD"/>
    <w:rsid w:val="0046380B"/>
    <w:rsid w:val="00491D95"/>
    <w:rsid w:val="00492251"/>
    <w:rsid w:val="00496687"/>
    <w:rsid w:val="004C5293"/>
    <w:rsid w:val="004D221F"/>
    <w:rsid w:val="004D25DA"/>
    <w:rsid w:val="004D6E18"/>
    <w:rsid w:val="00503A4C"/>
    <w:rsid w:val="00514599"/>
    <w:rsid w:val="00517A3C"/>
    <w:rsid w:val="00517BC6"/>
    <w:rsid w:val="0053271A"/>
    <w:rsid w:val="00532D2C"/>
    <w:rsid w:val="00534644"/>
    <w:rsid w:val="00550A64"/>
    <w:rsid w:val="00562B28"/>
    <w:rsid w:val="005A402D"/>
    <w:rsid w:val="005B3DD4"/>
    <w:rsid w:val="005C61D9"/>
    <w:rsid w:val="005D28D8"/>
    <w:rsid w:val="005D4A11"/>
    <w:rsid w:val="005E039D"/>
    <w:rsid w:val="005E3D14"/>
    <w:rsid w:val="00614C66"/>
    <w:rsid w:val="00624329"/>
    <w:rsid w:val="00642572"/>
    <w:rsid w:val="006460D2"/>
    <w:rsid w:val="0064714B"/>
    <w:rsid w:val="00666323"/>
    <w:rsid w:val="006676B4"/>
    <w:rsid w:val="00676800"/>
    <w:rsid w:val="00682660"/>
    <w:rsid w:val="00693252"/>
    <w:rsid w:val="006A31C8"/>
    <w:rsid w:val="006A6AE8"/>
    <w:rsid w:val="006A7A41"/>
    <w:rsid w:val="006B153A"/>
    <w:rsid w:val="006D1EF3"/>
    <w:rsid w:val="006E252A"/>
    <w:rsid w:val="00747FDD"/>
    <w:rsid w:val="007515A3"/>
    <w:rsid w:val="00761F3D"/>
    <w:rsid w:val="00773DDC"/>
    <w:rsid w:val="00790EFD"/>
    <w:rsid w:val="0079604F"/>
    <w:rsid w:val="007A2676"/>
    <w:rsid w:val="007A4ACE"/>
    <w:rsid w:val="007E54C3"/>
    <w:rsid w:val="008004EF"/>
    <w:rsid w:val="00804B7B"/>
    <w:rsid w:val="00816F60"/>
    <w:rsid w:val="00820B24"/>
    <w:rsid w:val="0082354D"/>
    <w:rsid w:val="00836002"/>
    <w:rsid w:val="00872FAA"/>
    <w:rsid w:val="008878BB"/>
    <w:rsid w:val="00890DC6"/>
    <w:rsid w:val="008C50AB"/>
    <w:rsid w:val="008D37DF"/>
    <w:rsid w:val="008D6D34"/>
    <w:rsid w:val="008F29BC"/>
    <w:rsid w:val="008F5190"/>
    <w:rsid w:val="008F7CC1"/>
    <w:rsid w:val="00926247"/>
    <w:rsid w:val="00927A30"/>
    <w:rsid w:val="00943C26"/>
    <w:rsid w:val="009727AC"/>
    <w:rsid w:val="009742D6"/>
    <w:rsid w:val="00976674"/>
    <w:rsid w:val="00976BDA"/>
    <w:rsid w:val="009A0289"/>
    <w:rsid w:val="009A5A59"/>
    <w:rsid w:val="009A61C3"/>
    <w:rsid w:val="009B3F2C"/>
    <w:rsid w:val="009C5326"/>
    <w:rsid w:val="009C67F2"/>
    <w:rsid w:val="009C6BC7"/>
    <w:rsid w:val="009E55DE"/>
    <w:rsid w:val="009F3533"/>
    <w:rsid w:val="00A25C44"/>
    <w:rsid w:val="00A37FAC"/>
    <w:rsid w:val="00A47AAB"/>
    <w:rsid w:val="00A51F5D"/>
    <w:rsid w:val="00A64866"/>
    <w:rsid w:val="00A87D4D"/>
    <w:rsid w:val="00A95A2B"/>
    <w:rsid w:val="00A97595"/>
    <w:rsid w:val="00AD7F84"/>
    <w:rsid w:val="00AE0AB1"/>
    <w:rsid w:val="00AE649F"/>
    <w:rsid w:val="00B131CF"/>
    <w:rsid w:val="00B26A35"/>
    <w:rsid w:val="00B277E2"/>
    <w:rsid w:val="00B3416B"/>
    <w:rsid w:val="00B453CC"/>
    <w:rsid w:val="00B70513"/>
    <w:rsid w:val="00B76B79"/>
    <w:rsid w:val="00B927A9"/>
    <w:rsid w:val="00BA1F84"/>
    <w:rsid w:val="00BB3C3D"/>
    <w:rsid w:val="00BC5955"/>
    <w:rsid w:val="00BD0A9F"/>
    <w:rsid w:val="00BE0B6E"/>
    <w:rsid w:val="00BE259C"/>
    <w:rsid w:val="00BF62C5"/>
    <w:rsid w:val="00C263FE"/>
    <w:rsid w:val="00C33192"/>
    <w:rsid w:val="00C336CC"/>
    <w:rsid w:val="00C34BD0"/>
    <w:rsid w:val="00C37A43"/>
    <w:rsid w:val="00C41E54"/>
    <w:rsid w:val="00C46D02"/>
    <w:rsid w:val="00C5070C"/>
    <w:rsid w:val="00C53A6C"/>
    <w:rsid w:val="00C73328"/>
    <w:rsid w:val="00CA498C"/>
    <w:rsid w:val="00CA5FCA"/>
    <w:rsid w:val="00CC33C4"/>
    <w:rsid w:val="00CD39BF"/>
    <w:rsid w:val="00CD63C5"/>
    <w:rsid w:val="00CD72F0"/>
    <w:rsid w:val="00D0452B"/>
    <w:rsid w:val="00D06F31"/>
    <w:rsid w:val="00D125B9"/>
    <w:rsid w:val="00D722F7"/>
    <w:rsid w:val="00D920B9"/>
    <w:rsid w:val="00DA366F"/>
    <w:rsid w:val="00DA7A6E"/>
    <w:rsid w:val="00DB2364"/>
    <w:rsid w:val="00DC1CB0"/>
    <w:rsid w:val="00DC62BD"/>
    <w:rsid w:val="00DD1545"/>
    <w:rsid w:val="00DD331A"/>
    <w:rsid w:val="00DE1731"/>
    <w:rsid w:val="00E1507D"/>
    <w:rsid w:val="00E2025F"/>
    <w:rsid w:val="00E42590"/>
    <w:rsid w:val="00E67B44"/>
    <w:rsid w:val="00E67BDA"/>
    <w:rsid w:val="00E76303"/>
    <w:rsid w:val="00E94075"/>
    <w:rsid w:val="00EA44FE"/>
    <w:rsid w:val="00EB7067"/>
    <w:rsid w:val="00EC09B3"/>
    <w:rsid w:val="00EC1CF7"/>
    <w:rsid w:val="00EE301B"/>
    <w:rsid w:val="00EE4D43"/>
    <w:rsid w:val="00EF4CA7"/>
    <w:rsid w:val="00EF7C6E"/>
    <w:rsid w:val="00EF7F7B"/>
    <w:rsid w:val="00F077AF"/>
    <w:rsid w:val="00F37D8D"/>
    <w:rsid w:val="00F544C2"/>
    <w:rsid w:val="00F603E4"/>
    <w:rsid w:val="00F624E2"/>
    <w:rsid w:val="00F83562"/>
    <w:rsid w:val="00F92285"/>
    <w:rsid w:val="00FD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4D8D"/>
    <w:pPr>
      <w:spacing w:after="0" w:line="240" w:lineRule="auto"/>
    </w:pPr>
  </w:style>
  <w:style w:type="paragraph" w:customStyle="1" w:styleId="ConsPlusTitle">
    <w:name w:val="ConsPlusTitle"/>
    <w:rsid w:val="000F51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F519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93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90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747FDD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747FDD"/>
  </w:style>
  <w:style w:type="paragraph" w:customStyle="1" w:styleId="ConsPlusNormal">
    <w:name w:val="ConsPlusNormal"/>
    <w:rsid w:val="00747F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4D8D"/>
    <w:pPr>
      <w:spacing w:after="0" w:line="240" w:lineRule="auto"/>
    </w:pPr>
  </w:style>
  <w:style w:type="paragraph" w:customStyle="1" w:styleId="ConsPlusTitle">
    <w:name w:val="ConsPlusTitle"/>
    <w:rsid w:val="000F51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F519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93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90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747FDD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747FDD"/>
  </w:style>
  <w:style w:type="paragraph" w:customStyle="1" w:styleId="ConsPlusNormal">
    <w:name w:val="ConsPlusNormal"/>
    <w:rsid w:val="00747F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1062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558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0130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48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21</Pages>
  <Words>6858</Words>
  <Characters>39093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33</cp:revision>
  <cp:lastPrinted>2026-02-12T11:45:00Z</cp:lastPrinted>
  <dcterms:created xsi:type="dcterms:W3CDTF">2026-01-12T08:04:00Z</dcterms:created>
  <dcterms:modified xsi:type="dcterms:W3CDTF">2026-02-12T11:46:00Z</dcterms:modified>
</cp:coreProperties>
</file>