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CD" w:rsidRDefault="009A20CD" w:rsidP="009A20CD">
      <w:pPr>
        <w:spacing w:after="0" w:line="240" w:lineRule="auto"/>
        <w:ind w:left="-180"/>
        <w:jc w:val="center"/>
      </w:pPr>
      <w:r>
        <w:rPr>
          <w:noProof/>
          <w:lang w:eastAsia="ru-RU"/>
        </w:rPr>
        <w:drawing>
          <wp:inline distT="0" distB="0" distL="0" distR="0">
            <wp:extent cx="666750" cy="828675"/>
            <wp:effectExtent l="19050" t="0" r="0" b="0"/>
            <wp:docPr id="2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</w:rPr>
      </w:pPr>
      <w:r w:rsidRPr="00F52CEB">
        <w:rPr>
          <w:rFonts w:ascii="Times New Roman" w:hAnsi="Times New Roman"/>
          <w:b/>
        </w:rPr>
        <w:t>СОВЕТ МЕСТНОГО САМОУПРАВЛЕНИЯ ПРОХЛАДНЕНСКОГО МУНИЦИПАЛЬНОГО РАЙОНА КАБАРДИНО-БАЛКАРСКОЙ РЕСПУБЛИКИ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КЪЭБЭРДЕЙ-БАЛЪКЪЭР РЕСПУБЛИКЭМ ЩIЫПЭ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САМОУПРАВЛЕНИЭМ И ПРОХЛАДНЭ МУНИЦИПАЛЬНЭ КУЕЙМ И СОВЕТ</w:t>
      </w: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20CD" w:rsidRPr="00F52CEB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КЪАБАРТЫ-МАЛКЪАР РЕСПУБЛИКАНЫ ПРОХЛАДНА</w:t>
      </w:r>
    </w:p>
    <w:p w:rsidR="009A20CD" w:rsidRDefault="009A20CD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2CEB">
        <w:rPr>
          <w:rFonts w:ascii="Times New Roman" w:hAnsi="Times New Roman"/>
          <w:b/>
          <w:sz w:val="20"/>
          <w:szCs w:val="20"/>
        </w:rPr>
        <w:t>МУНИЦИПАЛЬНЫЙ РАЙОНУНУ ЖЕР-ЖЕРЛИ САМОУПРАВЛЕНИЯМИ СОВЕТИ</w:t>
      </w:r>
    </w:p>
    <w:p w:rsidR="0069488A" w:rsidRPr="00F52CEB" w:rsidRDefault="0069488A" w:rsidP="009A20C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20CD" w:rsidRPr="00F52CEB" w:rsidRDefault="009A20CD" w:rsidP="009A20CD">
      <w:pPr>
        <w:pBdr>
          <w:top w:val="thickThinSmallGap" w:sz="24" w:space="1" w:color="auto"/>
        </w:pBdr>
        <w:ind w:left="-540"/>
        <w:jc w:val="center"/>
        <w:rPr>
          <w:rFonts w:ascii="Times New Roman" w:hAnsi="Times New Roman"/>
          <w:b/>
          <w:sz w:val="20"/>
        </w:rPr>
      </w:pPr>
      <w:smartTag w:uri="urn:schemas-microsoft-com:office:smarttags" w:element="metricconverter">
        <w:smartTagPr>
          <w:attr w:name="ProductID" w:val="361045, г"/>
        </w:smartTagPr>
        <w:r w:rsidRPr="00F52CEB">
          <w:rPr>
            <w:rFonts w:ascii="Times New Roman" w:hAnsi="Times New Roman"/>
            <w:b/>
            <w:sz w:val="20"/>
          </w:rPr>
          <w:t>361045, г</w:t>
        </w:r>
      </w:smartTag>
      <w:r w:rsidRPr="00F52CEB">
        <w:rPr>
          <w:rFonts w:ascii="Times New Roman" w:hAnsi="Times New Roman"/>
          <w:b/>
          <w:sz w:val="20"/>
        </w:rPr>
        <w:t>. Прохладный, ул. Гагарина, 47                                                                        тел. (8-866-31) 7-00-20</w:t>
      </w:r>
    </w:p>
    <w:p w:rsidR="009A20CD" w:rsidRPr="00F52CEB" w:rsidRDefault="006F0A29" w:rsidP="006F0A2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</w:t>
      </w:r>
      <w:r w:rsidR="009A20CD" w:rsidRPr="00F52CEB">
        <w:rPr>
          <w:rFonts w:ascii="Times New Roman" w:hAnsi="Times New Roman"/>
          <w:b/>
        </w:rPr>
        <w:t xml:space="preserve">РЕШЕНИЕ № </w:t>
      </w:r>
      <w:r w:rsidR="007A482C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  <w:u w:val="single"/>
        </w:rPr>
        <w:t>3</w:t>
      </w:r>
      <w:r w:rsidR="00090C32">
        <w:rPr>
          <w:rFonts w:ascii="Times New Roman" w:hAnsi="Times New Roman"/>
          <w:b/>
          <w:u w:val="single"/>
        </w:rPr>
        <w:t>/</w:t>
      </w:r>
      <w:r w:rsidR="00DB0FDF">
        <w:rPr>
          <w:rFonts w:ascii="Times New Roman" w:hAnsi="Times New Roman"/>
          <w:b/>
          <w:u w:val="single"/>
        </w:rPr>
        <w:t>4</w:t>
      </w:r>
    </w:p>
    <w:p w:rsidR="009A20CD" w:rsidRPr="00F52CEB" w:rsidRDefault="00E66099" w:rsidP="00E6609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 w:rsidR="009A20CD" w:rsidRPr="00F52CEB">
        <w:rPr>
          <w:rFonts w:ascii="Times New Roman" w:hAnsi="Times New Roman"/>
          <w:b/>
        </w:rPr>
        <w:t xml:space="preserve">УНАФЭ </w:t>
      </w:r>
      <w:r w:rsidR="009A20CD" w:rsidRPr="0069488A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____</w:t>
      </w:r>
    </w:p>
    <w:p w:rsidR="009A20CD" w:rsidRDefault="0069488A" w:rsidP="0069488A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                                                                 </w:t>
      </w:r>
      <w:r w:rsidR="009A20CD" w:rsidRPr="00F52CEB">
        <w:rPr>
          <w:rFonts w:ascii="Times New Roman" w:hAnsi="Times New Roman"/>
          <w:b/>
        </w:rPr>
        <w:t xml:space="preserve">БЕГИМИ № </w:t>
      </w:r>
      <w:r w:rsidR="00E66099">
        <w:rPr>
          <w:rFonts w:ascii="Times New Roman" w:hAnsi="Times New Roman"/>
          <w:b/>
        </w:rPr>
        <w:t>____</w:t>
      </w:r>
    </w:p>
    <w:p w:rsidR="00B67347" w:rsidRDefault="00B67347" w:rsidP="00E66099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20CD" w:rsidRDefault="006F0A29" w:rsidP="00E66099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312F4">
        <w:rPr>
          <w:rFonts w:ascii="Times New Roman" w:hAnsi="Times New Roman"/>
          <w:sz w:val="28"/>
          <w:szCs w:val="28"/>
        </w:rPr>
        <w:t>17</w:t>
      </w:r>
      <w:r w:rsidR="0069488A" w:rsidRPr="007312F4">
        <w:rPr>
          <w:rFonts w:ascii="Times New Roman" w:hAnsi="Times New Roman"/>
          <w:sz w:val="28"/>
          <w:szCs w:val="28"/>
        </w:rPr>
        <w:t xml:space="preserve"> </w:t>
      </w:r>
      <w:r w:rsidR="007A482C" w:rsidRPr="007312F4">
        <w:rPr>
          <w:rFonts w:ascii="Times New Roman" w:hAnsi="Times New Roman"/>
          <w:sz w:val="28"/>
          <w:szCs w:val="28"/>
        </w:rPr>
        <w:t>дека</w:t>
      </w:r>
      <w:r w:rsidR="0069488A" w:rsidRPr="007312F4">
        <w:rPr>
          <w:rFonts w:ascii="Times New Roman" w:hAnsi="Times New Roman"/>
          <w:sz w:val="28"/>
          <w:szCs w:val="28"/>
        </w:rPr>
        <w:t>бря 202</w:t>
      </w:r>
      <w:r w:rsidR="007A482C" w:rsidRPr="007312F4">
        <w:rPr>
          <w:rFonts w:ascii="Times New Roman" w:hAnsi="Times New Roman"/>
          <w:sz w:val="28"/>
          <w:szCs w:val="28"/>
        </w:rPr>
        <w:t>4</w:t>
      </w:r>
      <w:r w:rsidR="0069488A" w:rsidRPr="007312F4">
        <w:rPr>
          <w:rFonts w:ascii="Times New Roman" w:hAnsi="Times New Roman"/>
          <w:sz w:val="28"/>
          <w:szCs w:val="28"/>
        </w:rPr>
        <w:t xml:space="preserve"> года</w:t>
      </w:r>
      <w:r w:rsidR="00F613C5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69488A">
        <w:rPr>
          <w:rFonts w:ascii="Times New Roman" w:hAnsi="Times New Roman"/>
          <w:sz w:val="28"/>
          <w:szCs w:val="28"/>
        </w:rPr>
        <w:t xml:space="preserve">          </w:t>
      </w:r>
      <w:r w:rsidR="00F613C5">
        <w:rPr>
          <w:rFonts w:ascii="Times New Roman" w:hAnsi="Times New Roman"/>
          <w:sz w:val="28"/>
          <w:szCs w:val="28"/>
        </w:rPr>
        <w:t xml:space="preserve"> </w:t>
      </w:r>
      <w:r w:rsidR="00FA53D6">
        <w:rPr>
          <w:rFonts w:ascii="Times New Roman" w:hAnsi="Times New Roman"/>
          <w:sz w:val="28"/>
          <w:szCs w:val="28"/>
        </w:rPr>
        <w:t xml:space="preserve">      </w:t>
      </w:r>
      <w:r w:rsidR="00064A21">
        <w:rPr>
          <w:rFonts w:ascii="Times New Roman" w:hAnsi="Times New Roman"/>
          <w:sz w:val="28"/>
          <w:szCs w:val="28"/>
        </w:rPr>
        <w:t xml:space="preserve"> </w:t>
      </w:r>
      <w:r w:rsidR="00FA53D6">
        <w:rPr>
          <w:rFonts w:ascii="Times New Roman" w:hAnsi="Times New Roman"/>
          <w:sz w:val="28"/>
          <w:szCs w:val="28"/>
        </w:rPr>
        <w:t xml:space="preserve"> </w:t>
      </w:r>
      <w:r w:rsidR="009A20CD" w:rsidRPr="00F52CEB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="009A20CD" w:rsidRPr="00F52CEB">
        <w:rPr>
          <w:rFonts w:ascii="Times New Roman" w:hAnsi="Times New Roman"/>
          <w:sz w:val="28"/>
          <w:szCs w:val="28"/>
        </w:rPr>
        <w:t>Прохладный</w:t>
      </w:r>
      <w:proofErr w:type="gramEnd"/>
    </w:p>
    <w:p w:rsidR="00E66099" w:rsidRDefault="00E66099" w:rsidP="009A2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right="240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утверждении </w:t>
      </w:r>
      <w:hyperlink w:anchor="Par30" w:history="1">
        <w:r w:rsidRPr="006F0A29">
          <w:rPr>
            <w:rFonts w:ascii="Times New Roman" w:eastAsia="Times New Roman" w:hAnsi="Times New Roman"/>
            <w:sz w:val="28"/>
            <w:szCs w:val="28"/>
            <w:lang w:eastAsia="ru-RU"/>
          </w:rPr>
          <w:t>методики</w:t>
        </w:r>
      </w:hyperlink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формирования</w:t>
      </w:r>
    </w:p>
    <w:p w:rsidR="006F0A29" w:rsidRDefault="006F0A29" w:rsidP="006F0A29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right="18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штатных расписаний органов местного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отраслевых управлений местной  администрации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учреждений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подведомственных местной администрации 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0A29" w:rsidRPr="006F0A29" w:rsidRDefault="006F0A29" w:rsidP="006F0A29">
      <w:pPr>
        <w:widowControl w:val="0"/>
        <w:tabs>
          <w:tab w:val="left" w:pos="567"/>
          <w:tab w:val="left" w:pos="7513"/>
        </w:tabs>
        <w:autoSpaceDE w:val="0"/>
        <w:autoSpaceDN w:val="0"/>
        <w:adjustRightInd w:val="0"/>
        <w:spacing w:after="0" w:line="240" w:lineRule="auto"/>
        <w:ind w:right="18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F0A29">
        <w:rPr>
          <w:rFonts w:ascii="Times New Roman" w:hAnsi="Times New Roman"/>
          <w:sz w:val="28"/>
          <w:szCs w:val="28"/>
        </w:rPr>
        <w:t xml:space="preserve">В соответствии с Трудовым кодексом Российской Федерации, Постановлением Госкомстата России от </w:t>
      </w:r>
      <w:r w:rsidR="007B421B">
        <w:rPr>
          <w:rFonts w:ascii="Times New Roman" w:hAnsi="Times New Roman"/>
          <w:sz w:val="28"/>
          <w:szCs w:val="28"/>
        </w:rPr>
        <w:t>0</w:t>
      </w:r>
      <w:r w:rsidRPr="006F0A29">
        <w:rPr>
          <w:rFonts w:ascii="Times New Roman" w:hAnsi="Times New Roman"/>
          <w:sz w:val="28"/>
          <w:szCs w:val="28"/>
        </w:rPr>
        <w:t>5</w:t>
      </w:r>
      <w:r w:rsidR="007B421B">
        <w:rPr>
          <w:rFonts w:ascii="Times New Roman" w:hAnsi="Times New Roman"/>
          <w:sz w:val="28"/>
          <w:szCs w:val="28"/>
        </w:rPr>
        <w:t>.01.2004</w:t>
      </w:r>
      <w:r w:rsidRPr="006F0A29">
        <w:rPr>
          <w:rFonts w:ascii="Times New Roman" w:hAnsi="Times New Roman"/>
          <w:sz w:val="28"/>
          <w:szCs w:val="28"/>
        </w:rPr>
        <w:t xml:space="preserve"> № 1 «Об утверждении унифицированных форм первичной учетной документации по учету труда и  его оплаты», Уставом </w:t>
      </w:r>
      <w:proofErr w:type="spellStart"/>
      <w:r w:rsidRPr="006F0A29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 Республики  и  в целях упорядочения деятельности по разработке и утверждению  штатных расписаний, Совет местного самоуправления  </w:t>
      </w:r>
      <w:proofErr w:type="spellStart"/>
      <w:r w:rsidRPr="006F0A29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6F0A29">
        <w:rPr>
          <w:rFonts w:ascii="Times New Roman" w:hAnsi="Times New Roman"/>
          <w:sz w:val="28"/>
          <w:szCs w:val="28"/>
        </w:rPr>
        <w:t>РЕШИЛ:</w:t>
      </w: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A29">
        <w:rPr>
          <w:rFonts w:ascii="Times New Roman" w:hAnsi="Times New Roman"/>
          <w:sz w:val="28"/>
          <w:szCs w:val="28"/>
        </w:rPr>
        <w:t xml:space="preserve">       1. Утвердить прилагаемую </w:t>
      </w:r>
      <w:hyperlink w:anchor="Par30" w:history="1">
        <w:r w:rsidRPr="006F0A29">
          <w:rPr>
            <w:rFonts w:ascii="Times New Roman" w:eastAsia="Times New Roman" w:hAnsi="Times New Roman"/>
            <w:sz w:val="28"/>
            <w:szCs w:val="28"/>
            <w:lang w:eastAsia="ru-RU"/>
          </w:rPr>
          <w:t>методику</w:t>
        </w:r>
      </w:hyperlink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формирования штатных расписаний органов местного самоуправления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отраслевых управлений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местной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иципального района и учреждений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подведомственных местной администрации  </w:t>
      </w:r>
      <w:proofErr w:type="spellStart"/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Прохла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дненского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6F0A29">
        <w:rPr>
          <w:rFonts w:ascii="Times New Roman" w:hAnsi="Times New Roman"/>
          <w:sz w:val="28"/>
          <w:szCs w:val="28"/>
        </w:rPr>
        <w:t>.</w:t>
      </w:r>
    </w:p>
    <w:p w:rsidR="00B67347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7347" w:rsidRPr="00B67347">
        <w:t xml:space="preserve"> </w:t>
      </w:r>
      <w:r w:rsidR="00B67347" w:rsidRPr="00B67347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 в газете «</w:t>
      </w:r>
      <w:proofErr w:type="spellStart"/>
      <w:r w:rsidR="00B67347" w:rsidRPr="00B67347">
        <w:rPr>
          <w:rFonts w:ascii="Times New Roman" w:eastAsia="Times New Roman" w:hAnsi="Times New Roman"/>
          <w:sz w:val="28"/>
          <w:szCs w:val="28"/>
          <w:lang w:eastAsia="ru-RU"/>
        </w:rPr>
        <w:t>Прохладненские</w:t>
      </w:r>
      <w:proofErr w:type="spellEnd"/>
      <w:r w:rsidR="00B67347" w:rsidRPr="00B67347">
        <w:rPr>
          <w:rFonts w:ascii="Times New Roman" w:eastAsia="Times New Roman" w:hAnsi="Times New Roman"/>
          <w:sz w:val="28"/>
          <w:szCs w:val="28"/>
          <w:lang w:eastAsia="ru-RU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="00B67347" w:rsidRPr="00B67347">
        <w:rPr>
          <w:rFonts w:ascii="Times New Roman" w:eastAsia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="00B67347" w:rsidRPr="00B673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www.prohladnenskiy. kbr.ru.</w:t>
      </w:r>
    </w:p>
    <w:p w:rsidR="006F0A29" w:rsidRPr="006F0A29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proofErr w:type="gramStart"/>
      <w:r w:rsidR="006F0A29" w:rsidRPr="006F0A29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6F0A29" w:rsidRPr="006F0A2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социальным вопросам, обеспечению законности и правопорядка, охране прав человека (Моисеева А.М.).</w:t>
      </w:r>
    </w:p>
    <w:p w:rsidR="006F0A29" w:rsidRPr="006F0A29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 w:rsidRPr="00B67347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 момента официального обнародования, произведенного путем официального опубликования.</w:t>
      </w: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F0A29">
        <w:rPr>
          <w:rFonts w:ascii="Times New Roman" w:hAnsi="Times New Roman"/>
          <w:sz w:val="28"/>
          <w:szCs w:val="28"/>
        </w:rPr>
        <w:t>Глава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F0A29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</w:rPr>
        <w:t xml:space="preserve"> муниципального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F0A29">
        <w:rPr>
          <w:rFonts w:ascii="Times New Roman" w:hAnsi="Times New Roman"/>
          <w:sz w:val="28"/>
          <w:szCs w:val="28"/>
        </w:rPr>
        <w:t xml:space="preserve">района КБР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6F0A29">
        <w:rPr>
          <w:rFonts w:ascii="Times New Roman" w:hAnsi="Times New Roman"/>
          <w:sz w:val="28"/>
          <w:szCs w:val="28"/>
        </w:rPr>
        <w:t>В.И. Бирюков</w:t>
      </w: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Par30"/>
      <w:bookmarkEnd w:id="0"/>
    </w:p>
    <w:p w:rsidR="007B421B" w:rsidRDefault="007B421B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67347" w:rsidRDefault="00B67347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F0A29">
        <w:rPr>
          <w:rFonts w:ascii="Times New Roman" w:hAnsi="Times New Roman"/>
          <w:sz w:val="24"/>
          <w:szCs w:val="24"/>
        </w:rPr>
        <w:lastRenderedPageBreak/>
        <w:t>Утвержде</w:t>
      </w:r>
      <w:bookmarkStart w:id="1" w:name="_GoBack"/>
      <w:bookmarkEnd w:id="1"/>
      <w:r w:rsidRPr="006F0A29">
        <w:rPr>
          <w:rFonts w:ascii="Times New Roman" w:hAnsi="Times New Roman"/>
          <w:sz w:val="24"/>
          <w:szCs w:val="24"/>
        </w:rPr>
        <w:t>на</w:t>
      </w: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6F0A29">
        <w:rPr>
          <w:rFonts w:ascii="Times New Roman" w:hAnsi="Times New Roman"/>
          <w:sz w:val="24"/>
          <w:szCs w:val="24"/>
        </w:rPr>
        <w:t xml:space="preserve">ешением Совета местного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F0A29">
        <w:rPr>
          <w:rFonts w:ascii="Times New Roman" w:hAnsi="Times New Roman"/>
          <w:sz w:val="24"/>
          <w:szCs w:val="24"/>
        </w:rPr>
        <w:t xml:space="preserve">самоуправления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0A29">
        <w:rPr>
          <w:rFonts w:ascii="Times New Roman" w:hAnsi="Times New Roman"/>
          <w:sz w:val="24"/>
          <w:szCs w:val="24"/>
        </w:rPr>
        <w:t>Прохладненского</w:t>
      </w:r>
      <w:proofErr w:type="spellEnd"/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F0A29">
        <w:rPr>
          <w:rFonts w:ascii="Times New Roman" w:hAnsi="Times New Roman"/>
          <w:sz w:val="24"/>
          <w:szCs w:val="24"/>
        </w:rPr>
        <w:t xml:space="preserve"> муниципального района КБР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312F4">
        <w:rPr>
          <w:rFonts w:ascii="Times New Roman" w:hAnsi="Times New Roman"/>
          <w:sz w:val="24"/>
          <w:szCs w:val="24"/>
        </w:rPr>
        <w:t>от  «17» декабря 2024 №  63/</w:t>
      </w:r>
      <w:r w:rsidR="00DB0FDF" w:rsidRPr="007312F4">
        <w:rPr>
          <w:rFonts w:ascii="Times New Roman" w:hAnsi="Times New Roman"/>
          <w:sz w:val="24"/>
          <w:szCs w:val="24"/>
        </w:rPr>
        <w:t>4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b/>
          <w:sz w:val="28"/>
          <w:szCs w:val="24"/>
          <w:lang w:eastAsia="ru-RU"/>
        </w:rPr>
        <w:t>М</w:t>
      </w:r>
      <w:hyperlink w:anchor="Par30" w:history="1">
        <w:r w:rsidRPr="006F0A29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етодика</w:t>
        </w:r>
      </w:hyperlink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формирования штатных расписаний органов местного самоуправления </w:t>
      </w:r>
      <w:proofErr w:type="spellStart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отраслевых управлений местной  администрации </w:t>
      </w:r>
      <w:proofErr w:type="spellStart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и учреждений ,подведомственных местной администрации  </w:t>
      </w:r>
      <w:proofErr w:type="spellStart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hAnsi="Times New Roman"/>
          <w:b/>
          <w:sz w:val="28"/>
          <w:szCs w:val="28"/>
        </w:rPr>
      </w:pPr>
      <w:r w:rsidRPr="006F0A29">
        <w:rPr>
          <w:rFonts w:ascii="Times New Roman" w:hAnsi="Times New Roman"/>
          <w:b/>
          <w:sz w:val="28"/>
          <w:szCs w:val="28"/>
        </w:rPr>
        <w:t xml:space="preserve">                                         1.Общие положения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A29" w:rsidRPr="006F0A29" w:rsidRDefault="006F0A29" w:rsidP="006F0A29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-142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Настоящая методика формирования штатных расписаний органов местного самоуправления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района, отраслевых управлений местной  администрации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и учреждений ,подведомственных местной администрации 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6F0A2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(далее- Методика)</w:t>
      </w:r>
      <w:r w:rsidRPr="006F0A2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устанавливает процедуру формирования, согласования и утверждения штатных расписаний  органов местного самоуправления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района, отраслевых управлений местной администрации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Pr="006F0A2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подведомственных им учреждений</w:t>
      </w: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–учреждения).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0A29" w:rsidRPr="006F0A29" w:rsidRDefault="006F0A29" w:rsidP="006F0A2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Основанием для составления штатного расписания является утвержденная в установленном порядке структура учреждения и штатная численность.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2. Порядок разработки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>и утверждения структуры и штатной численности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2.1.В структуру учреждения могут входить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 отраслевые управления местной администрации </w:t>
      </w:r>
      <w:proofErr w:type="spellStart"/>
      <w:r w:rsidRPr="006F0A29">
        <w:rPr>
          <w:rFonts w:ascii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с правом образования юридического лица и без права образования юридического лица (далее-Управления), отделы местной администрации, службы, </w:t>
      </w:r>
      <w:r>
        <w:rPr>
          <w:rFonts w:ascii="Times New Roman" w:hAnsi="Times New Roman"/>
          <w:sz w:val="28"/>
          <w:szCs w:val="28"/>
          <w:lang w:eastAsia="ru-RU"/>
        </w:rPr>
        <w:t>отдельные исполнители</w:t>
      </w:r>
      <w:r w:rsidRPr="006F0A29">
        <w:rPr>
          <w:rFonts w:ascii="Times New Roman" w:hAnsi="Times New Roman"/>
          <w:sz w:val="28"/>
          <w:szCs w:val="28"/>
          <w:lang w:eastAsia="ru-RU"/>
        </w:rPr>
        <w:t>.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Численность Управления  должна составлять не менее 4-х штатных единиц.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Численность  отдела должна составлять от 2-х до 7-и штатных единиц, включая начальника отдела. В</w:t>
      </w: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Управлении может быть введена должность заместителя руководителя управления и (или) должность заместителя руководителя управления-начальника отдела.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0A29" w:rsidRPr="006F0A29" w:rsidRDefault="006F0A29" w:rsidP="006F0A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2.2. Изменение штатной численности учреждений должно производиться с учетом ограничений, установленных федеральным и республика</w:t>
      </w:r>
      <w:r>
        <w:rPr>
          <w:rFonts w:ascii="Times New Roman" w:hAnsi="Times New Roman"/>
          <w:color w:val="000000"/>
          <w:sz w:val="28"/>
          <w:szCs w:val="28"/>
        </w:rPr>
        <w:t>нским законодательством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>а также с учетом Соглашений ,заключенных с органами исполнительной власти Кабардино-Балкарской Республики.</w:t>
      </w:r>
    </w:p>
    <w:p w:rsidR="006F0A29" w:rsidRPr="006F0A29" w:rsidRDefault="006F0A29" w:rsidP="006F0A29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     2.3.Структура органов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утверждается Советом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lastRenderedPageBreak/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</w:t>
      </w:r>
    </w:p>
    <w:p w:rsidR="006F0A29" w:rsidRPr="006F0A29" w:rsidRDefault="006F0A29" w:rsidP="006F0A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Структура отраслевых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управлений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и учреждений, подведомственных 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района утверждается правовыми актами учреждений в рамках утвержденной штатной численности. </w:t>
      </w:r>
    </w:p>
    <w:p w:rsidR="006F0A29" w:rsidRPr="006F0A29" w:rsidRDefault="006F0A29" w:rsidP="006F0A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2.4.Штатная численность Совета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 и 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муниципального учреждения </w:t>
      </w:r>
      <w:r w:rsidR="007B421B">
        <w:rPr>
          <w:rFonts w:ascii="Times New Roman" w:hAnsi="Times New Roman"/>
          <w:sz w:val="28"/>
          <w:szCs w:val="28"/>
          <w:lang w:eastAsia="ru-RU"/>
        </w:rPr>
        <w:t>«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Контрольно-счетная палата </w:t>
      </w:r>
      <w:proofErr w:type="spellStart"/>
      <w:r w:rsidRPr="006F0A29">
        <w:rPr>
          <w:rFonts w:ascii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Кабардино-Балкарской Республики</w:t>
      </w:r>
      <w:r w:rsidR="007B421B">
        <w:rPr>
          <w:rFonts w:ascii="Times New Roman" w:hAnsi="Times New Roman"/>
          <w:sz w:val="28"/>
          <w:szCs w:val="28"/>
          <w:lang w:eastAsia="ru-RU"/>
        </w:rPr>
        <w:t>»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утверждается правовым актом Совета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</w:t>
      </w:r>
    </w:p>
    <w:p w:rsidR="006F0A29" w:rsidRPr="006F0A29" w:rsidRDefault="006F0A29" w:rsidP="006F0A29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Штатная численность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отраслевых управлений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и учреждений, подведомственных </w:t>
      </w:r>
      <w:r>
        <w:rPr>
          <w:rFonts w:ascii="Times New Roman" w:hAnsi="Times New Roman"/>
          <w:color w:val="000000"/>
          <w:sz w:val="28"/>
          <w:szCs w:val="28"/>
        </w:rPr>
        <w:t>местной администрации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, утверждается  правовым актом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</w:t>
      </w:r>
    </w:p>
    <w:p w:rsidR="006F0A29" w:rsidRPr="006F0A29" w:rsidRDefault="006F0A29" w:rsidP="006F0A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>3. Основные принципы составления штатных расписаний,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 xml:space="preserve"> порядок их формирования и утверждения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Штатное расписание учреждения является документом, отражающим структуру и штат учреждения. В нем содержатся: перечень структурных подразделений и должностей работников; должностные оклады и надбавки, предусмотренные Положениями об оплате труда; численность, месячный и годовой фонд оплаты труда по каждой должности и в целом по учреждению.</w:t>
      </w: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Штатные расписания составляются ежегодно, на каждое 1 января текущего финансового года. </w:t>
      </w:r>
      <w:r w:rsidRPr="006F0A29">
        <w:rPr>
          <w:rFonts w:ascii="Times New Roman" w:hAnsi="Times New Roman"/>
          <w:sz w:val="28"/>
          <w:szCs w:val="28"/>
          <w:lang w:eastAsia="ru-RU"/>
        </w:rPr>
        <w:t>Штатное расписание также может утверждаться и на другие даты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в случае изменения структуры учреждения</w:t>
      </w:r>
      <w:r>
        <w:rPr>
          <w:rFonts w:ascii="Times New Roman" w:hAnsi="Times New Roman"/>
          <w:color w:val="000000"/>
          <w:sz w:val="28"/>
          <w:szCs w:val="28"/>
        </w:rPr>
        <w:t>, изменения штатной численности</w:t>
      </w:r>
      <w:r w:rsidRPr="006F0A29">
        <w:rPr>
          <w:rFonts w:ascii="Times New Roman" w:hAnsi="Times New Roman"/>
          <w:color w:val="000000"/>
          <w:sz w:val="28"/>
          <w:szCs w:val="28"/>
        </w:rPr>
        <w:t>, на</w:t>
      </w:r>
      <w:r>
        <w:rPr>
          <w:rFonts w:ascii="Times New Roman" w:hAnsi="Times New Roman"/>
          <w:color w:val="000000"/>
          <w:sz w:val="28"/>
          <w:szCs w:val="28"/>
        </w:rPr>
        <w:t>именования отделов и должностей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>размеров должностных окладов , размеров и (или) наименования надбавок и выплат.</w:t>
      </w: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  <w:tab w:val="left" w:pos="2127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Штатное расписание составляется по унифицированной </w:t>
      </w:r>
      <w:hyperlink r:id="rId9" w:history="1">
        <w:r w:rsidRPr="006F0A29">
          <w:rPr>
            <w:rFonts w:ascii="Times New Roman" w:hAnsi="Times New Roman"/>
            <w:color w:val="000000"/>
            <w:sz w:val="28"/>
            <w:szCs w:val="28"/>
          </w:rPr>
          <w:t>форме N Т-3</w:t>
        </w:r>
      </w:hyperlink>
      <w:r w:rsidRPr="006F0A29">
        <w:rPr>
          <w:rFonts w:ascii="Times New Roman" w:hAnsi="Times New Roman"/>
          <w:color w:val="000000"/>
          <w:sz w:val="28"/>
          <w:szCs w:val="28"/>
        </w:rPr>
        <w:t>, утвержденной постановлением Госкомстата России от 5 января 2004 г. N 1. Дополнительно, в штатном расписании в графе «Примечания» указывается:</w:t>
      </w:r>
    </w:p>
    <w:p w:rsidR="006F0A29" w:rsidRPr="006F0A29" w:rsidRDefault="006F0A29" w:rsidP="006F0A29">
      <w:pPr>
        <w:widowControl w:val="0"/>
        <w:tabs>
          <w:tab w:val="left" w:pos="993"/>
          <w:tab w:val="left" w:pos="2127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годовой фонд оплаты труда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рассчитанный исходя из количества окладов, установленного Положениями по оплате труда и количества штатных единиц. Данный годовой фонд используется для планирования ассигнований по оплате труда.</w:t>
      </w:r>
    </w:p>
    <w:p w:rsidR="006F0A29" w:rsidRPr="006F0A29" w:rsidRDefault="006F0A29" w:rsidP="006F0A29">
      <w:pPr>
        <w:widowControl w:val="0"/>
        <w:tabs>
          <w:tab w:val="left" w:pos="993"/>
          <w:tab w:val="left" w:pos="2127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справочно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также указывается годовой фонд, рассчитанный путем суммирования   месячного фонда умноженного на 12 (количество месяцев в году) и </w:t>
      </w:r>
      <w:r>
        <w:rPr>
          <w:rFonts w:ascii="Times New Roman" w:hAnsi="Times New Roman"/>
          <w:color w:val="000000"/>
          <w:sz w:val="28"/>
          <w:szCs w:val="28"/>
        </w:rPr>
        <w:t>на количество штатных единиц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и иных выплат, которые входят в состав годового фонда оплаты труда, но не отражаются в месячном фонде.   </w:t>
      </w: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Наименование учреждения указывается в соответствии с Уставом (Положением) учреждения.</w:t>
      </w: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Должностные оклады (оклады) и надбавки устанавливаются в соответствии с утвержденными Положениями об оплате труда.</w:t>
      </w:r>
    </w:p>
    <w:p w:rsidR="006F0A29" w:rsidRPr="006F0A29" w:rsidRDefault="006F0A29" w:rsidP="006F0A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При этом наименования структурных подразделений, отдельных исполнителей и должностей (профессий) указываются в именительном падеже.</w:t>
      </w:r>
    </w:p>
    <w:p w:rsidR="006F0A29" w:rsidRPr="006F0A29" w:rsidRDefault="006F0A29" w:rsidP="006F0A29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Наименования должностей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включенных в штатное расписание, должны соответствовать наименованиям должностей, установленных муниципальным правовым актом в соответствии с Реестром должностей муниципальной службы  Кабардино-Балкарской Республики, Тарифно-квалификационным справочником должностей руководителей, специалистов и служащих, Единым тарифно-квалификационным справочником работ и профессий рабочих. 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Допускается двойное наименование должности. </w:t>
      </w:r>
      <w:r w:rsidRPr="006F0A29">
        <w:rPr>
          <w:rFonts w:ascii="Times New Roman" w:eastAsia="Cambria" w:hAnsi="Times New Roman"/>
          <w:sz w:val="28"/>
          <w:szCs w:val="24"/>
          <w:lang w:eastAsia="ru-RU"/>
        </w:rPr>
        <w:t>Отнесение должности муниципальной службы к группе должностей муниципальной службы, определение размера денежного содержании и объёма гарантий, продолжительности ежегодного оплачиваемого отпуска муниципального служащего осуществляется исходя из наименования должности муниципальной службы, указанного первым.</w:t>
      </w:r>
    </w:p>
    <w:p w:rsidR="006F0A29" w:rsidRPr="006F0A29" w:rsidRDefault="006F0A29" w:rsidP="006F0A29">
      <w:pPr>
        <w:spacing w:after="0" w:line="240" w:lineRule="auto"/>
        <w:ind w:firstLine="567"/>
        <w:jc w:val="both"/>
        <w:rPr>
          <w:rFonts w:ascii="Times New Roman" w:eastAsia="Cambria" w:hAnsi="Times New Roman"/>
          <w:sz w:val="28"/>
          <w:szCs w:val="24"/>
          <w:lang w:eastAsia="ru-RU"/>
        </w:rPr>
      </w:pPr>
      <w:r w:rsidRPr="006F0A29">
        <w:rPr>
          <w:rFonts w:ascii="Times New Roman" w:eastAsia="Cambria" w:hAnsi="Times New Roman"/>
          <w:sz w:val="28"/>
          <w:szCs w:val="24"/>
          <w:lang w:eastAsia="ru-RU"/>
        </w:rPr>
        <w:t xml:space="preserve">В наименованиях должностей заместителей главы местной администрации </w:t>
      </w:r>
      <w:proofErr w:type="spellStart"/>
      <w:r w:rsidRPr="006F0A29">
        <w:rPr>
          <w:rFonts w:ascii="Times New Roman" w:eastAsia="Cambria" w:hAnsi="Times New Roman"/>
          <w:sz w:val="28"/>
          <w:szCs w:val="24"/>
          <w:lang w:eastAsia="ru-RU"/>
        </w:rPr>
        <w:t>Прохладненского</w:t>
      </w:r>
      <w:proofErr w:type="spellEnd"/>
      <w:r w:rsidRPr="006F0A29">
        <w:rPr>
          <w:rFonts w:ascii="Times New Roman" w:eastAsia="Cambria" w:hAnsi="Times New Roman"/>
          <w:sz w:val="28"/>
          <w:szCs w:val="24"/>
          <w:lang w:eastAsia="ru-RU"/>
        </w:rPr>
        <w:t xml:space="preserve"> муниципального района, помощника главы местной администрации </w:t>
      </w:r>
      <w:proofErr w:type="spellStart"/>
      <w:r w:rsidRPr="006F0A29">
        <w:rPr>
          <w:rFonts w:ascii="Times New Roman" w:eastAsia="Cambria" w:hAnsi="Times New Roman"/>
          <w:sz w:val="28"/>
          <w:szCs w:val="24"/>
          <w:lang w:eastAsia="ru-RU"/>
        </w:rPr>
        <w:t>Прохладненского</w:t>
      </w:r>
      <w:proofErr w:type="spellEnd"/>
      <w:r w:rsidRPr="006F0A29">
        <w:rPr>
          <w:rFonts w:ascii="Times New Roman" w:eastAsia="Cambria" w:hAnsi="Times New Roman"/>
          <w:sz w:val="28"/>
          <w:szCs w:val="24"/>
          <w:lang w:eastAsia="ru-RU"/>
        </w:rPr>
        <w:t xml:space="preserve"> муниципального района, главного специалиста, ведущего специалиста допускается указание на специализацию или направление деятельности муниципальных служащих, замещающих соответствующие должности муниципальной службы.</w:t>
      </w:r>
    </w:p>
    <w:p w:rsidR="006F0A29" w:rsidRPr="006F0A29" w:rsidRDefault="006F0A29" w:rsidP="006F0A2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Наименование муниципальных должностей в органах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должны соответствовать наименованию, установленному  муниципальным правовым актом, принятым Советом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  </w:t>
      </w:r>
      <w:r w:rsidRPr="006F0A29">
        <w:rPr>
          <w:rFonts w:ascii="Times New Roman" w:eastAsia="Cambria" w:hAnsi="Times New Roman"/>
          <w:sz w:val="28"/>
          <w:szCs w:val="24"/>
          <w:lang w:eastAsia="ru-RU"/>
        </w:rPr>
        <w:t xml:space="preserve">       </w:t>
      </w:r>
    </w:p>
    <w:p w:rsidR="006F0A29" w:rsidRDefault="006F0A29" w:rsidP="006F0A29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F0A29" w:rsidRPr="007B421B" w:rsidRDefault="006F0A29" w:rsidP="006F0A29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7B421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b/>
          <w:color w:val="000000"/>
          <w:sz w:val="28"/>
          <w:szCs w:val="28"/>
        </w:rPr>
        <w:t>Порядок согласования и утверждения</w:t>
      </w:r>
      <w:r w:rsidRPr="007B421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>штатных расписаний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4.1.Проекты штатных расписаний отраслевых управлений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и учреждений, подведомственных местной администрации представляются с проектом правового акта, актом об утверждении штатной численности  и листом согласования Управляющему делами местной администрации 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.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Управляющим делами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района совместно с финансовым органом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проводится проверка: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- соответствия штатной численности работников, включенных в штатное расписание, численности, установленной правовым актом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района;</w:t>
      </w: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- соответствия наименований должностей (профессий), включенных в штатное расписание  муниципальному правовому акту , Тарифно-квалификационному справочнику должностей руководителей, специалистов и служащих ,Единому тарифно-квалификационному справочнику работ и профессий рабочих;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- соответствия установленных в  нем должностных окладов и надбавок действующим  Положениям об оплате труда;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-соответствия годового фонда оплаты труда, количеству окладов </w:t>
      </w:r>
      <w:r w:rsidRPr="006F0A29">
        <w:rPr>
          <w:rFonts w:ascii="Times New Roman" w:hAnsi="Times New Roman"/>
          <w:color w:val="000000"/>
          <w:sz w:val="28"/>
          <w:szCs w:val="28"/>
        </w:rPr>
        <w:lastRenderedPageBreak/>
        <w:t>установленному Положениями об оплате труда;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-проверку арифметической точности вычислений.</w:t>
      </w:r>
    </w:p>
    <w:p w:rsidR="006F0A29" w:rsidRPr="006F0A29" w:rsidRDefault="006F0A29" w:rsidP="007B42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4.2.Проекты штатных расписаний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Совета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 и МУ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 "Контрольно-счетная палата </w:t>
      </w:r>
      <w:proofErr w:type="spellStart"/>
      <w:r w:rsidRPr="006F0A29">
        <w:rPr>
          <w:rFonts w:ascii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Кабардино-Балкарской Республики"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представляются с проектом правового акта, актом об утверждении штатной численности  и листом согласования в финансовый орган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района.</w:t>
      </w:r>
    </w:p>
    <w:p w:rsidR="006F0A29" w:rsidRPr="006F0A29" w:rsidRDefault="007B421B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Финансовым органом </w:t>
      </w:r>
      <w:proofErr w:type="spellStart"/>
      <w:r w:rsidR="006F0A29"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="006F0A29"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проводится проверка: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 соответствия штатной численности работников, включенных в штатное расписание, численности, установленной правовыми актами;</w:t>
      </w: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 соответствия наименований должностей (профессий), включенных в штатное расписание  муниципальному правовому акту, Тарифно-квалификационному справочнику должностей руковод</w:t>
      </w:r>
      <w:r w:rsidR="007B421B">
        <w:rPr>
          <w:rFonts w:ascii="Times New Roman" w:hAnsi="Times New Roman"/>
          <w:color w:val="000000"/>
          <w:sz w:val="28"/>
          <w:szCs w:val="28"/>
        </w:rPr>
        <w:t>ителей, специалистов и служащих</w:t>
      </w:r>
      <w:r w:rsidRPr="006F0A29">
        <w:rPr>
          <w:rFonts w:ascii="Times New Roman" w:hAnsi="Times New Roman"/>
          <w:color w:val="000000"/>
          <w:sz w:val="28"/>
          <w:szCs w:val="28"/>
        </w:rPr>
        <w:t>,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>Единому тарифно-квалификационному справочнику работ и профессий рабочих;</w:t>
      </w:r>
    </w:p>
    <w:p w:rsidR="006F0A29" w:rsidRPr="006F0A29" w:rsidRDefault="007B421B" w:rsidP="007B42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 xml:space="preserve"> - соответствия установленных в  нем должностных окладов и надбавок действующим  Положениям об оплате труда;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-соответствия годового фонда оплаты труда, количеству окладов установленному Положениями об оплате труда;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-проверку ари</w:t>
      </w:r>
      <w:r w:rsidR="007B421B">
        <w:rPr>
          <w:rFonts w:ascii="Times New Roman" w:hAnsi="Times New Roman"/>
          <w:color w:val="000000"/>
          <w:sz w:val="28"/>
          <w:szCs w:val="28"/>
        </w:rPr>
        <w:t>фметической точности вычислений</w:t>
      </w:r>
      <w:r w:rsidRPr="006F0A29">
        <w:rPr>
          <w:rFonts w:ascii="Times New Roman" w:hAnsi="Times New Roman"/>
          <w:color w:val="000000"/>
          <w:sz w:val="28"/>
          <w:szCs w:val="28"/>
        </w:rPr>
        <w:t>.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4.3</w:t>
      </w:r>
      <w:r w:rsidRPr="006F0A2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6F0A29">
        <w:rPr>
          <w:rFonts w:cs="Calibri"/>
          <w:color w:val="000000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При наличии вакантной должности более 6 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месяцев, 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за исключением </w:t>
      </w:r>
      <w:r w:rsidRPr="006F0A29">
        <w:rPr>
          <w:rFonts w:cs="Calibri"/>
          <w:color w:val="000000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>незамещенных штатных должностей на период временного отсутствия работника (отпуск без сохранения денежного содержания, отпуск по уходу за ребенком, конкурсная процедура на замещение вакантной должности  и др.), финансовый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 орган 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вправе  принять решение об инициировании процедуры сокращения данной должности с направлением соответствующих предложений:</w:t>
      </w:r>
    </w:p>
    <w:p w:rsidR="006F0A29" w:rsidRPr="006F0A29" w:rsidRDefault="006F0A29" w:rsidP="006F0A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 -главе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по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района, отраслевым управлениям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и учреждениям, подведомственным местной администрации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района;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-главе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по Совету местного самоуправления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Прохладненского</w:t>
      </w:r>
      <w:proofErr w:type="spellEnd"/>
      <w:r w:rsidRPr="006F0A29">
        <w:rPr>
          <w:rFonts w:ascii="Times New Roman" w:hAnsi="Times New Roman"/>
          <w:color w:val="000000"/>
          <w:sz w:val="28"/>
          <w:szCs w:val="28"/>
        </w:rPr>
        <w:t xml:space="preserve"> му</w:t>
      </w:r>
      <w:r w:rsidR="007B421B">
        <w:rPr>
          <w:rFonts w:ascii="Times New Roman" w:hAnsi="Times New Roman"/>
          <w:color w:val="000000"/>
          <w:sz w:val="28"/>
          <w:szCs w:val="28"/>
        </w:rPr>
        <w:t xml:space="preserve">ниципального района </w:t>
      </w:r>
      <w:r w:rsidRPr="006F0A29">
        <w:rPr>
          <w:rFonts w:ascii="Times New Roman" w:hAnsi="Times New Roman"/>
          <w:color w:val="000000"/>
          <w:sz w:val="28"/>
          <w:szCs w:val="28"/>
        </w:rPr>
        <w:t>и МУ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421B">
        <w:rPr>
          <w:rFonts w:ascii="Times New Roman" w:hAnsi="Times New Roman"/>
          <w:sz w:val="28"/>
          <w:szCs w:val="28"/>
          <w:lang w:eastAsia="ru-RU"/>
        </w:rPr>
        <w:t xml:space="preserve">                              «</w:t>
      </w:r>
      <w:r w:rsidRPr="006F0A29">
        <w:rPr>
          <w:rFonts w:ascii="Times New Roman" w:hAnsi="Times New Roman"/>
          <w:sz w:val="28"/>
          <w:szCs w:val="28"/>
          <w:lang w:eastAsia="ru-RU"/>
        </w:rPr>
        <w:t xml:space="preserve">Контрольно-счетная палата </w:t>
      </w:r>
      <w:proofErr w:type="spellStart"/>
      <w:r w:rsidRPr="006F0A29">
        <w:rPr>
          <w:rFonts w:ascii="Times New Roman" w:hAnsi="Times New Roman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Кабардино-Балкарской Республики</w:t>
      </w:r>
      <w:r w:rsidR="007B421B">
        <w:rPr>
          <w:rFonts w:ascii="Times New Roman" w:hAnsi="Times New Roman"/>
          <w:sz w:val="28"/>
          <w:szCs w:val="28"/>
          <w:lang w:eastAsia="ru-RU"/>
        </w:rPr>
        <w:t>»</w:t>
      </w:r>
      <w:r w:rsidRPr="006F0A29">
        <w:rPr>
          <w:rFonts w:ascii="Times New Roman" w:hAnsi="Times New Roman"/>
          <w:color w:val="000000"/>
          <w:sz w:val="28"/>
          <w:szCs w:val="28"/>
        </w:rPr>
        <w:t>.</w:t>
      </w:r>
    </w:p>
    <w:p w:rsidR="006F0A29" w:rsidRPr="006F0A29" w:rsidRDefault="006F0A29" w:rsidP="006F0A2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4.4. В случае несоответствия представленного на согласование проекта штатного расписания требованиям, установленным настоящей Методикой, штатное расписание возвращается в установленном порядке в соответствующее учреждение на доработку без согласования ,с указанием причины отказа.</w:t>
      </w:r>
    </w:p>
    <w:p w:rsidR="006F0A29" w:rsidRPr="006F0A29" w:rsidRDefault="006F0A29" w:rsidP="007B421B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После доработки и устранения отмеченных замечаний проект штатного расписания  направляются на повторное согласование .</w:t>
      </w:r>
    </w:p>
    <w:p w:rsidR="006F0A29" w:rsidRPr="006F0A29" w:rsidRDefault="006F0A29" w:rsidP="007B421B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Проекты штатных расписаний к которым отсутствуют замечания, после окончания проверки направляется в соответствующее учреждение.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lastRenderedPageBreak/>
        <w:t>Согласование проекта штатного расписания оформляется путем подписания прилагаемого листа согласования.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Согласованное в установленном порядке штатное расписание представляется на согласование главе местной администрации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района, за исключением штатных расписаний местной администрации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района, Совета местного самоуправления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 КБР и МУ «Контрольно-счетная палата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КБР»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F0A29" w:rsidRPr="006F0A29" w:rsidRDefault="006F0A29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Согласование штатного расписания оформляется путем подписания и проставлением на титульном листе штатного расписания грифа согласования, включающего:</w:t>
      </w:r>
    </w:p>
    <w:p w:rsidR="006F0A29" w:rsidRPr="006F0A29" w:rsidRDefault="007B421B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 xml:space="preserve">слово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Согласовано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(без кавычек);</w:t>
      </w:r>
    </w:p>
    <w:p w:rsidR="006F0A29" w:rsidRPr="006F0A29" w:rsidRDefault="007B421B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наименование должности лица, согласовывающего штатного расписания;</w:t>
      </w:r>
    </w:p>
    <w:p w:rsidR="006F0A29" w:rsidRPr="006F0A29" w:rsidRDefault="007B421B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-личную подпись лица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;</w:t>
      </w:r>
    </w:p>
    <w:p w:rsidR="006F0A29" w:rsidRPr="006F0A29" w:rsidRDefault="007B421B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расшифровку подписи (инициалы и фамилия);</w:t>
      </w:r>
    </w:p>
    <w:p w:rsidR="006F0A29" w:rsidRPr="006F0A29" w:rsidRDefault="007B421B" w:rsidP="007B42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печать.</w:t>
      </w:r>
    </w:p>
    <w:p w:rsidR="006F0A29" w:rsidRPr="006F0A29" w:rsidRDefault="007B421B" w:rsidP="007B421B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0A29"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Штатные расписания  утверждаются правовым актом  учреждения в течение 5 рабочих дней со дня согласования. На титульном листе штатного расписания указываются реквизиты правового акта</w:t>
      </w:r>
      <w:r w:rsidR="006F0A29" w:rsidRPr="006F0A29">
        <w:rPr>
          <w:rFonts w:ascii="Times New Roman" w:hAnsi="Times New Roman"/>
          <w:color w:val="000000"/>
          <w:sz w:val="28"/>
          <w:szCs w:val="28"/>
        </w:rPr>
        <w:t>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Утвержденные штатные расписания на очередной финансовый год направляются Управляющему делами местной администрации (за исключением </w:t>
      </w:r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штатных расписаний Совета местного самоуправления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 КБР и МУ «Контрольно-счетная палата </w:t>
      </w:r>
      <w:proofErr w:type="spellStart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Прохладненского</w:t>
      </w:r>
      <w:proofErr w:type="spellEnd"/>
      <w:r w:rsidRPr="006F0A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КБР) </w:t>
      </w:r>
      <w:r w:rsidRPr="006F0A29">
        <w:rPr>
          <w:rFonts w:ascii="Times New Roman" w:hAnsi="Times New Roman"/>
          <w:color w:val="000000"/>
          <w:sz w:val="28"/>
          <w:szCs w:val="28"/>
        </w:rPr>
        <w:t xml:space="preserve">и в финансовый орган </w:t>
      </w:r>
      <w:proofErr w:type="spellStart"/>
      <w:r w:rsidRPr="006F0A29">
        <w:rPr>
          <w:rFonts w:ascii="Times New Roman" w:hAnsi="Times New Roman"/>
          <w:color w:val="000000"/>
          <w:sz w:val="28"/>
          <w:szCs w:val="28"/>
        </w:rPr>
        <w:t>Прохла</w:t>
      </w:r>
      <w:r w:rsidR="007B421B">
        <w:rPr>
          <w:rFonts w:ascii="Times New Roman" w:hAnsi="Times New Roman"/>
          <w:color w:val="000000"/>
          <w:sz w:val="28"/>
          <w:szCs w:val="28"/>
        </w:rPr>
        <w:t>дненского</w:t>
      </w:r>
      <w:proofErr w:type="spellEnd"/>
      <w:r w:rsidR="007B421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Pr="006F0A29">
        <w:rPr>
          <w:rFonts w:ascii="Times New Roman" w:hAnsi="Times New Roman"/>
          <w:color w:val="000000"/>
          <w:sz w:val="28"/>
          <w:szCs w:val="28"/>
        </w:rPr>
        <w:t>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Штатные расписания учреждений, образованных в течение финансового года, вносятся на согласование и утверждение в соответствии с настоящей Методикой.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>В случае возникновения в течение финансового года обстоятельств, влекущих необходимость изменения штатного расписания, учреждение в течение 5 рабочих дней с момента их возникновения, подготавливает и направляет на согласование проект штатного расписания и приложения, в соответствии с настоящей Методикой.</w:t>
      </w:r>
    </w:p>
    <w:p w:rsidR="006F0A29" w:rsidRPr="006F0A29" w:rsidRDefault="006F0A29" w:rsidP="007B421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F0A29">
        <w:rPr>
          <w:rFonts w:ascii="Times New Roman" w:hAnsi="Times New Roman"/>
          <w:color w:val="000000"/>
          <w:sz w:val="28"/>
          <w:szCs w:val="28"/>
        </w:rPr>
        <w:t xml:space="preserve"> Руководитель учреждения несет персональную ответственность за  своевременность и достоверность предоставляемых сведений , указанных в настоящей Методике. </w:t>
      </w:r>
    </w:p>
    <w:p w:rsidR="006F0A29" w:rsidRPr="006F0A29" w:rsidRDefault="006F0A29" w:rsidP="006F0A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Par118"/>
      <w:bookmarkEnd w:id="2"/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A29" w:rsidRPr="006F0A29" w:rsidRDefault="006F0A29" w:rsidP="006F0A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19A6" w:rsidRPr="004A3061" w:rsidRDefault="006F0A29" w:rsidP="00AC1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C19A6" w:rsidRPr="004A3061" w:rsidRDefault="00AC19A6" w:rsidP="00AC1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C19A6" w:rsidRPr="004A3061" w:rsidSect="00B67347">
      <w:footerReference w:type="default" r:id="rId10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C6" w:rsidRDefault="00052AC6" w:rsidP="009F6E34">
      <w:pPr>
        <w:spacing w:after="0" w:line="240" w:lineRule="auto"/>
      </w:pPr>
      <w:r>
        <w:separator/>
      </w:r>
    </w:p>
  </w:endnote>
  <w:endnote w:type="continuationSeparator" w:id="0">
    <w:p w:rsidR="00052AC6" w:rsidRDefault="00052AC6" w:rsidP="009F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5310973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B421B" w:rsidRPr="007B421B" w:rsidRDefault="007B421B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7B421B">
          <w:rPr>
            <w:rFonts w:ascii="Times New Roman" w:hAnsi="Times New Roman"/>
            <w:sz w:val="18"/>
            <w:szCs w:val="18"/>
          </w:rPr>
          <w:fldChar w:fldCharType="begin"/>
        </w:r>
        <w:r w:rsidRPr="007B421B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B421B">
          <w:rPr>
            <w:rFonts w:ascii="Times New Roman" w:hAnsi="Times New Roman"/>
            <w:sz w:val="18"/>
            <w:szCs w:val="18"/>
          </w:rPr>
          <w:fldChar w:fldCharType="separate"/>
        </w:r>
        <w:r w:rsidR="00B67347">
          <w:rPr>
            <w:rFonts w:ascii="Times New Roman" w:hAnsi="Times New Roman"/>
            <w:noProof/>
            <w:sz w:val="18"/>
            <w:szCs w:val="18"/>
          </w:rPr>
          <w:t>1</w:t>
        </w:r>
        <w:r w:rsidRPr="007B421B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7B421B" w:rsidRDefault="007B42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C6" w:rsidRDefault="00052AC6" w:rsidP="009F6E34">
      <w:pPr>
        <w:spacing w:after="0" w:line="240" w:lineRule="auto"/>
      </w:pPr>
      <w:r>
        <w:separator/>
      </w:r>
    </w:p>
  </w:footnote>
  <w:footnote w:type="continuationSeparator" w:id="0">
    <w:p w:rsidR="00052AC6" w:rsidRDefault="00052AC6" w:rsidP="009F6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1A2C"/>
    <w:multiLevelType w:val="hybridMultilevel"/>
    <w:tmpl w:val="95B4828E"/>
    <w:lvl w:ilvl="0" w:tplc="E3864DB0">
      <w:start w:val="4"/>
      <w:numFmt w:val="decimal"/>
      <w:lvlText w:val="4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D2834"/>
    <w:multiLevelType w:val="hybridMultilevel"/>
    <w:tmpl w:val="6BD89696"/>
    <w:lvl w:ilvl="0" w:tplc="7DA80960">
      <w:start w:val="1"/>
      <w:numFmt w:val="decimal"/>
      <w:lvlText w:val="3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D2A450F"/>
    <w:multiLevelType w:val="hybridMultilevel"/>
    <w:tmpl w:val="AE2C4A32"/>
    <w:lvl w:ilvl="0" w:tplc="DEB44A96">
      <w:start w:val="7"/>
      <w:numFmt w:val="decimal"/>
      <w:lvlText w:val="4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76F1D"/>
    <w:multiLevelType w:val="hybridMultilevel"/>
    <w:tmpl w:val="ADD0B5FE"/>
    <w:lvl w:ilvl="0" w:tplc="6590DFA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0CD"/>
    <w:rsid w:val="00015C98"/>
    <w:rsid w:val="00050196"/>
    <w:rsid w:val="00052AC6"/>
    <w:rsid w:val="0005514F"/>
    <w:rsid w:val="00064A21"/>
    <w:rsid w:val="00090C32"/>
    <w:rsid w:val="000A3F97"/>
    <w:rsid w:val="000A3FE6"/>
    <w:rsid w:val="000B1E4C"/>
    <w:rsid w:val="000E58FC"/>
    <w:rsid w:val="000F201B"/>
    <w:rsid w:val="00110442"/>
    <w:rsid w:val="001A3BDD"/>
    <w:rsid w:val="001A3F64"/>
    <w:rsid w:val="001B79E3"/>
    <w:rsid w:val="001D11CA"/>
    <w:rsid w:val="002077C9"/>
    <w:rsid w:val="00233DA6"/>
    <w:rsid w:val="002A0589"/>
    <w:rsid w:val="002A59C4"/>
    <w:rsid w:val="002B5BE0"/>
    <w:rsid w:val="002D5106"/>
    <w:rsid w:val="00305946"/>
    <w:rsid w:val="0031293F"/>
    <w:rsid w:val="00326B6B"/>
    <w:rsid w:val="003278CD"/>
    <w:rsid w:val="003703FB"/>
    <w:rsid w:val="003776D0"/>
    <w:rsid w:val="003A1492"/>
    <w:rsid w:val="003C49A1"/>
    <w:rsid w:val="003C799B"/>
    <w:rsid w:val="004021EA"/>
    <w:rsid w:val="00433F81"/>
    <w:rsid w:val="00454FB8"/>
    <w:rsid w:val="004728D0"/>
    <w:rsid w:val="00492450"/>
    <w:rsid w:val="004A028D"/>
    <w:rsid w:val="004C1C92"/>
    <w:rsid w:val="004E752E"/>
    <w:rsid w:val="00522EA0"/>
    <w:rsid w:val="005C3321"/>
    <w:rsid w:val="005D26F1"/>
    <w:rsid w:val="00607806"/>
    <w:rsid w:val="0069488A"/>
    <w:rsid w:val="00696322"/>
    <w:rsid w:val="006B3C53"/>
    <w:rsid w:val="006F0A29"/>
    <w:rsid w:val="006F1A24"/>
    <w:rsid w:val="00727BE1"/>
    <w:rsid w:val="007312F4"/>
    <w:rsid w:val="00736454"/>
    <w:rsid w:val="0075210E"/>
    <w:rsid w:val="00762D1A"/>
    <w:rsid w:val="00782841"/>
    <w:rsid w:val="007A482C"/>
    <w:rsid w:val="007B421B"/>
    <w:rsid w:val="008100D0"/>
    <w:rsid w:val="00873D34"/>
    <w:rsid w:val="008E0486"/>
    <w:rsid w:val="008E2FD3"/>
    <w:rsid w:val="00913793"/>
    <w:rsid w:val="00937D63"/>
    <w:rsid w:val="00992FBE"/>
    <w:rsid w:val="009A20CD"/>
    <w:rsid w:val="009B35F4"/>
    <w:rsid w:val="009F6E34"/>
    <w:rsid w:val="00A00AEA"/>
    <w:rsid w:val="00AC19A6"/>
    <w:rsid w:val="00AD57B8"/>
    <w:rsid w:val="00B04748"/>
    <w:rsid w:val="00B26DAD"/>
    <w:rsid w:val="00B3528E"/>
    <w:rsid w:val="00B64CBF"/>
    <w:rsid w:val="00B67347"/>
    <w:rsid w:val="00BB1B84"/>
    <w:rsid w:val="00C02385"/>
    <w:rsid w:val="00C231CA"/>
    <w:rsid w:val="00C54F4E"/>
    <w:rsid w:val="00CD0B85"/>
    <w:rsid w:val="00CD70B4"/>
    <w:rsid w:val="00CE3D49"/>
    <w:rsid w:val="00DA2AF0"/>
    <w:rsid w:val="00DB0FDF"/>
    <w:rsid w:val="00DB6156"/>
    <w:rsid w:val="00DB7878"/>
    <w:rsid w:val="00E07A1E"/>
    <w:rsid w:val="00E158FF"/>
    <w:rsid w:val="00E66099"/>
    <w:rsid w:val="00EE0938"/>
    <w:rsid w:val="00F054F2"/>
    <w:rsid w:val="00F17082"/>
    <w:rsid w:val="00F57B0F"/>
    <w:rsid w:val="00F613C5"/>
    <w:rsid w:val="00F93BF9"/>
    <w:rsid w:val="00FA53D6"/>
    <w:rsid w:val="00FA6B0C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C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3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F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34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69488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0BFB1E194AC07098252AC0B7997709D1DFB9C89653CF570500206341CE1AE9315821D8B63808AD2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</cp:lastModifiedBy>
  <cp:revision>58</cp:revision>
  <cp:lastPrinted>2024-12-17T08:17:00Z</cp:lastPrinted>
  <dcterms:created xsi:type="dcterms:W3CDTF">2012-03-20T09:48:00Z</dcterms:created>
  <dcterms:modified xsi:type="dcterms:W3CDTF">2024-12-17T08:18:00Z</dcterms:modified>
</cp:coreProperties>
</file>